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419" w:rsidRPr="001D72D3" w:rsidRDefault="00460419" w:rsidP="00460419">
      <w:pPr>
        <w:pStyle w:val="ListParagraph"/>
        <w:spacing w:after="0" w:line="240" w:lineRule="auto"/>
        <w:ind w:left="0"/>
        <w:jc w:val="right"/>
        <w:rPr>
          <w:rFonts w:ascii="Arial" w:hAnsi="Arial" w:cs="Arial"/>
          <w:color w:val="000000" w:themeColor="text1"/>
        </w:rPr>
      </w:pPr>
      <w:r w:rsidRPr="001D72D3">
        <w:rPr>
          <w:rFonts w:ascii="Arial" w:hAnsi="Arial" w:cs="Arial"/>
          <w:noProof/>
          <w:color w:val="000000" w:themeColor="text1"/>
          <w:sz w:val="20"/>
          <w:szCs w:val="20"/>
        </w:rPr>
        <w:drawing>
          <wp:anchor distT="0" distB="0" distL="0" distR="0" simplePos="0" relativeHeight="251660288" behindDoc="0" locked="0" layoutInCell="1" allowOverlap="1">
            <wp:simplePos x="0" y="0"/>
            <wp:positionH relativeFrom="column">
              <wp:posOffset>-57785</wp:posOffset>
            </wp:positionH>
            <wp:positionV relativeFrom="paragraph">
              <wp:posOffset>32498</wp:posOffset>
            </wp:positionV>
            <wp:extent cx="542925" cy="428625"/>
            <wp:effectExtent l="0" t="0" r="9525" b="9525"/>
            <wp:wrapNone/>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 cstate="print"/>
                    <a:srcRect l="10915" t="12281" r="2247" b="4873"/>
                    <a:stretch/>
                  </pic:blipFill>
                  <pic:spPr>
                    <a:xfrm>
                      <a:off x="0" y="0"/>
                      <a:ext cx="542925" cy="428625"/>
                    </a:xfrm>
                    <a:prstGeom prst="rect">
                      <a:avLst/>
                    </a:prstGeom>
                    <a:ln>
                      <a:noFill/>
                    </a:ln>
                  </pic:spPr>
                </pic:pic>
              </a:graphicData>
            </a:graphic>
          </wp:anchor>
        </w:drawing>
      </w:r>
      <w:r w:rsidRPr="001D72D3">
        <w:rPr>
          <w:rFonts w:ascii="Arial" w:hAnsi="Arial" w:cs="Arial"/>
          <w:color w:val="000000" w:themeColor="text1"/>
          <w:sz w:val="20"/>
          <w:szCs w:val="20"/>
        </w:rPr>
        <w:t>DOI:</w:t>
      </w:r>
      <w:hyperlink r:id="rId5" w:history="1">
        <w:r w:rsidRPr="00E402C4">
          <w:rPr>
            <w:rStyle w:val="Hyperlink"/>
            <w:rFonts w:ascii="Arial" w:eastAsia="Arial" w:hAnsi="Arial" w:cs="Arial"/>
          </w:rPr>
          <w:t>https://dx.doi.org/10.4314/gjass.v24i2.</w:t>
        </w:r>
        <w:r w:rsidR="00767FB5">
          <w:rPr>
            <w:rStyle w:val="Hyperlink"/>
            <w:rFonts w:ascii="Arial" w:eastAsia="Arial" w:hAnsi="Arial" w:cs="Arial"/>
          </w:rPr>
          <w:t>8</w:t>
        </w:r>
      </w:hyperlink>
    </w:p>
    <w:p w:rsidR="00460419" w:rsidRPr="001D72D3" w:rsidRDefault="00917942" w:rsidP="00460419">
      <w:pPr>
        <w:pStyle w:val="ListParagraph"/>
        <w:spacing w:after="0" w:line="240" w:lineRule="auto"/>
        <w:ind w:left="0"/>
        <w:jc w:val="both"/>
        <w:rPr>
          <w:rFonts w:ascii="Arial" w:hAnsi="Arial" w:cs="Arial"/>
          <w:b/>
          <w:color w:val="000000" w:themeColor="text1"/>
          <w:sz w:val="20"/>
          <w:szCs w:val="20"/>
        </w:rPr>
      </w:pPr>
      <w:r>
        <w:rPr>
          <w:rFonts w:ascii="Arial" w:hAnsi="Arial" w:cs="Arial"/>
          <w:b/>
          <w:noProof/>
          <w:color w:val="000000" w:themeColor="text1"/>
          <w:sz w:val="20"/>
          <w:szCs w:val="20"/>
        </w:rPr>
        <w:pict>
          <v:rect id="Text Box 11" o:spid="_x0000_s1026" style="position:absolute;left:0;text-align:left;margin-left:452.85pt;margin-top:2.85pt;width:60.75pt;height:48.75pt;z-index:251659264;visibility:visible;mso-wrap-distance-left:0;mso-wrap-distance-righ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" filled="f" stroked="f">
            <v:textbox>
              <w:txbxContent>
                <w:p w:rsidR="00460419" w:rsidRPr="00EA308D" w:rsidRDefault="00460419" w:rsidP="00460419">
                  <w:pPr>
                    <w:jc w:val="both"/>
                    <w:rPr>
                      <w:rFonts w:ascii="Arial Black" w:hAnsi="Arial Black"/>
                      <w:sz w:val="36"/>
                      <w:szCs w:val="36"/>
                    </w:rPr>
                  </w:pPr>
                  <w:r w:rsidRPr="00EA308D">
                    <w:rPr>
                      <w:rFonts w:ascii="Arial Black" w:hAnsi="Arial Black"/>
                      <w:sz w:val="36"/>
                      <w:szCs w:val="36"/>
                    </w:rPr>
                    <w:t>1</w:t>
                  </w:r>
                  <w:r w:rsidR="00010922">
                    <w:rPr>
                      <w:rFonts w:ascii="Arial Black" w:hAnsi="Arial Black"/>
                      <w:sz w:val="36"/>
                      <w:szCs w:val="36"/>
                    </w:rPr>
                    <w:t>77</w:t>
                  </w:r>
                </w:p>
              </w:txbxContent>
            </v:textbox>
          </v:rect>
        </w:pict>
      </w:r>
      <w:r w:rsidR="00460419" w:rsidRPr="001D72D3">
        <w:rPr>
          <w:rFonts w:ascii="Arial" w:hAnsi="Arial" w:cs="Arial"/>
          <w:b/>
          <w:color w:val="000000" w:themeColor="text1"/>
          <w:sz w:val="20"/>
          <w:szCs w:val="20"/>
        </w:rPr>
        <w:tab/>
      </w:r>
    </w:p>
    <w:p w:rsidR="00460419" w:rsidRPr="001D72D3" w:rsidRDefault="00460419" w:rsidP="00460419">
      <w:pPr>
        <w:spacing w:after="0" w:line="240" w:lineRule="auto"/>
        <w:jc w:val="center"/>
        <w:rPr>
          <w:rFonts w:ascii="Arial" w:hAnsi="Arial" w:cs="Arial"/>
          <w:b/>
          <w:caps/>
          <w:color w:val="000000" w:themeColor="text1"/>
          <w:sz w:val="20"/>
          <w:szCs w:val="20"/>
        </w:rPr>
      </w:pPr>
      <w:r w:rsidRPr="001D72D3">
        <w:rPr>
          <w:rFonts w:ascii="Arial" w:hAnsi="Arial" w:cs="Arial"/>
          <w:b/>
          <w:caps/>
          <w:color w:val="000000" w:themeColor="text1"/>
          <w:sz w:val="20"/>
          <w:szCs w:val="20"/>
        </w:rPr>
        <w:t>global journal OF AGRICULTURAL SCIENCES VOL. 24, 2025: 1</w:t>
      </w:r>
      <w:r w:rsidR="00010922">
        <w:rPr>
          <w:rFonts w:ascii="Arial" w:hAnsi="Arial" w:cs="Arial"/>
          <w:b/>
          <w:caps/>
          <w:color w:val="000000" w:themeColor="text1"/>
          <w:sz w:val="20"/>
          <w:szCs w:val="20"/>
        </w:rPr>
        <w:t>77</w:t>
      </w:r>
      <w:r w:rsidRPr="001D72D3">
        <w:rPr>
          <w:rFonts w:ascii="Arial" w:hAnsi="Arial" w:cs="Arial"/>
          <w:b/>
          <w:caps/>
          <w:color w:val="000000" w:themeColor="text1"/>
          <w:sz w:val="20"/>
          <w:szCs w:val="20"/>
        </w:rPr>
        <w:t>-1</w:t>
      </w:r>
      <w:r w:rsidR="00627DB0">
        <w:rPr>
          <w:rFonts w:ascii="Arial" w:hAnsi="Arial" w:cs="Arial"/>
          <w:b/>
          <w:caps/>
          <w:color w:val="000000" w:themeColor="text1"/>
          <w:sz w:val="20"/>
          <w:szCs w:val="20"/>
        </w:rPr>
        <w:t>84</w:t>
      </w:r>
    </w:p>
    <w:p w:rsidR="00460419" w:rsidRPr="001D72D3" w:rsidRDefault="00460419" w:rsidP="00460419">
      <w:pPr>
        <w:spacing w:after="0" w:line="240" w:lineRule="auto"/>
        <w:jc w:val="center"/>
        <w:rPr>
          <w:rFonts w:ascii="Arial" w:hAnsi="Arial" w:cs="Arial"/>
          <w:b/>
          <w:caps/>
          <w:color w:val="000000" w:themeColor="text1"/>
          <w:sz w:val="14"/>
          <w:szCs w:val="14"/>
        </w:rPr>
      </w:pPr>
      <w:r w:rsidRPr="001D72D3">
        <w:rPr>
          <w:rFonts w:ascii="Arial" w:hAnsi="Arial" w:cs="Arial"/>
          <w:b/>
          <w:caps/>
          <w:color w:val="000000" w:themeColor="text1"/>
          <w:sz w:val="14"/>
          <w:szCs w:val="14"/>
        </w:rPr>
        <w:t>COPYRIGHT© BACHUDO SCIENCE CO. LTD PRINTED IN NIGERIA ISSN 1596-2903</w:t>
      </w:r>
      <w:r w:rsidRPr="001D72D3">
        <w:rPr>
          <w:b/>
          <w:bCs/>
          <w:color w:val="000000" w:themeColor="text1"/>
          <w:sz w:val="14"/>
          <w:szCs w:val="14"/>
        </w:rPr>
        <w:t xml:space="preserve"> e-ISSN: 2992 – 4499</w:t>
      </w:r>
    </w:p>
    <w:p w:rsidR="00460419" w:rsidRDefault="00917942" w:rsidP="00460419">
      <w:pPr>
        <w:spacing w:after="0" w:line="240" w:lineRule="auto"/>
        <w:jc w:val="center"/>
        <w:rPr>
          <w:rFonts w:ascii="Arial" w:eastAsia="Times New Roman" w:hAnsi="Arial" w:cs="Arial"/>
          <w:b/>
          <w:bCs/>
          <w:color w:val="000000" w:themeColor="text1"/>
          <w:kern w:val="28"/>
          <w:sz w:val="32"/>
          <w:szCs w:val="32"/>
        </w:rPr>
      </w:pPr>
      <w:hyperlink r:id="rId6" w:history="1">
        <w:r w:rsidR="00460419" w:rsidRPr="001D72D3">
          <w:rPr>
            <w:rStyle w:val="Hyperlink"/>
            <w:rFonts w:ascii="Arial" w:eastAsia="SimSun" w:hAnsi="Arial" w:cs="Arial"/>
            <w:color w:val="000000" w:themeColor="text1"/>
            <w:sz w:val="16"/>
            <w:szCs w:val="16"/>
          </w:rPr>
          <w:t>www.globaljournalseries.com</w:t>
        </w:r>
      </w:hyperlink>
      <w:r w:rsidR="00460419" w:rsidRPr="001D72D3">
        <w:rPr>
          <w:rStyle w:val="Hyperlink"/>
          <w:rFonts w:ascii="Arial" w:eastAsia="SimSun" w:hAnsi="Arial" w:cs="Arial"/>
          <w:color w:val="000000" w:themeColor="text1"/>
          <w:sz w:val="16"/>
          <w:szCs w:val="16"/>
        </w:rPr>
        <w:t>.ng</w:t>
      </w:r>
      <w:r w:rsidR="00460419" w:rsidRPr="001D72D3">
        <w:rPr>
          <w:rFonts w:ascii="Arial" w:hAnsi="Arial" w:cs="Arial"/>
          <w:b/>
          <w:color w:val="000000" w:themeColor="text1"/>
          <w:sz w:val="16"/>
          <w:szCs w:val="16"/>
        </w:rPr>
        <w:t>, Email: globaljournalseries@gmail.com</w:t>
      </w:r>
    </w:p>
    <w:p w:rsidR="007D6671" w:rsidRPr="007D6671" w:rsidRDefault="007D6671" w:rsidP="007D6671">
      <w:pPr>
        <w:spacing w:after="0" w:line="240" w:lineRule="auto"/>
        <w:jc w:val="both"/>
        <w:rPr>
          <w:rFonts w:ascii="Arial" w:hAnsi="Arial" w:cs="Arial"/>
          <w:b/>
          <w:sz w:val="32"/>
          <w:szCs w:val="32"/>
        </w:rPr>
      </w:pPr>
      <w:r w:rsidRPr="007D6671">
        <w:rPr>
          <w:rFonts w:ascii="Arial" w:hAnsi="Arial" w:cs="Arial"/>
          <w:b/>
          <w:sz w:val="32"/>
          <w:szCs w:val="32"/>
        </w:rPr>
        <w:t>EFFECTS OF DIFFERENT FERTILIZER RATES ON THE GROWTH AND YIELD OF SOYBEAN</w:t>
      </w:r>
    </w:p>
    <w:p w:rsidR="007D6671" w:rsidRDefault="00917942" w:rsidP="007D6671">
      <w:pPr>
        <w:spacing w:after="0" w:line="240" w:lineRule="auto"/>
        <w:jc w:val="both"/>
        <w:rPr>
          <w:rFonts w:ascii="Arial" w:hAnsi="Arial" w:cs="Arial"/>
          <w:b/>
          <w:sz w:val="20"/>
          <w:szCs w:val="20"/>
        </w:rPr>
      </w:pPr>
      <w:r w:rsidRPr="00917942">
        <w:rPr>
          <w:rFonts w:ascii="Arial" w:hAnsi="Arial" w:cs="Arial"/>
          <w:b/>
          <w:noProof/>
          <w:color w:val="000000" w:themeColor="text1"/>
          <w:sz w:val="32"/>
          <w:szCs w:val="32"/>
        </w:rPr>
        <w:pict>
          <v:line id="Straight Connector 767696178" o:spid="_x0000_s1043" style="position:absolute;left:0;text-align:left;flip:y;z-index:251662336;visibility:visible;mso-wrap-distance-left:0;mso-wrap-distance-right:0" from="0,.3pt" to="494.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" strokeweight="2.25pt">
            <o:lock v:ext="edit" shapetype="f"/>
          </v:line>
        </w:pict>
      </w:r>
    </w:p>
    <w:p w:rsidR="007D6671" w:rsidRPr="007D6671" w:rsidRDefault="007D6671" w:rsidP="001F5202">
      <w:pPr>
        <w:spacing w:after="0" w:line="240" w:lineRule="auto"/>
        <w:jc w:val="right"/>
        <w:rPr>
          <w:rFonts w:ascii="Arial" w:hAnsi="Arial" w:cs="Arial"/>
          <w:b/>
          <w:sz w:val="24"/>
          <w:szCs w:val="24"/>
        </w:rPr>
      </w:pPr>
      <w:r w:rsidRPr="007D6671">
        <w:rPr>
          <w:rFonts w:ascii="Arial" w:hAnsi="Arial" w:cs="Arial"/>
          <w:b/>
          <w:sz w:val="24"/>
          <w:szCs w:val="24"/>
        </w:rPr>
        <w:t xml:space="preserve">*AKPAN, A. S., AKATA, O. R., </w:t>
      </w:r>
      <w:r>
        <w:rPr>
          <w:rFonts w:ascii="Arial" w:hAnsi="Arial" w:cs="Arial"/>
          <w:b/>
          <w:sz w:val="24"/>
          <w:szCs w:val="24"/>
        </w:rPr>
        <w:t xml:space="preserve">AND </w:t>
      </w:r>
      <w:r w:rsidRPr="007D6671">
        <w:rPr>
          <w:rFonts w:ascii="Arial" w:hAnsi="Arial" w:cs="Arial"/>
          <w:b/>
          <w:sz w:val="24"/>
          <w:szCs w:val="24"/>
        </w:rPr>
        <w:t>BEN, F. E.</w:t>
      </w:r>
    </w:p>
    <w:p w:rsidR="007D6671" w:rsidRPr="007D6671" w:rsidRDefault="001F5202" w:rsidP="001F5202">
      <w:pPr>
        <w:spacing w:after="0" w:line="240" w:lineRule="auto"/>
        <w:jc w:val="right"/>
        <w:rPr>
          <w:rFonts w:ascii="Arial" w:hAnsi="Arial" w:cs="Arial"/>
          <w:b/>
          <w:sz w:val="20"/>
          <w:szCs w:val="20"/>
        </w:rPr>
      </w:pPr>
      <w:r>
        <w:rPr>
          <w:rFonts w:ascii="Arial" w:hAnsi="Arial" w:cs="Arial"/>
          <w:b/>
          <w:sz w:val="20"/>
          <w:szCs w:val="20"/>
        </w:rPr>
        <w:t>Email</w:t>
      </w:r>
      <w:r w:rsidR="007D6671" w:rsidRPr="007D6671">
        <w:rPr>
          <w:rFonts w:ascii="Arial" w:hAnsi="Arial" w:cs="Arial"/>
          <w:b/>
          <w:sz w:val="20"/>
          <w:szCs w:val="20"/>
        </w:rPr>
        <w:t xml:space="preserve">: </w:t>
      </w:r>
      <w:hyperlink r:id="rId7" w:history="1">
        <w:r w:rsidR="007D6671" w:rsidRPr="007D6671">
          <w:rPr>
            <w:rStyle w:val="Hyperlink"/>
            <w:rFonts w:ascii="Arial" w:hAnsi="Arial" w:cs="Arial"/>
            <w:b/>
            <w:sz w:val="20"/>
            <w:szCs w:val="20"/>
          </w:rPr>
          <w:t>aniefresimonakpan@gmail.com</w:t>
        </w:r>
      </w:hyperlink>
    </w:p>
    <w:p w:rsidR="001F5202" w:rsidRDefault="001F5202" w:rsidP="001F5202">
      <w:pPr>
        <w:spacing w:after="0" w:line="240" w:lineRule="auto"/>
        <w:jc w:val="right"/>
        <w:rPr>
          <w:rFonts w:ascii="Arial" w:hAnsi="Arial" w:cs="Arial"/>
          <w:color w:val="000000" w:themeColor="text1"/>
          <w:sz w:val="20"/>
          <w:szCs w:val="20"/>
        </w:rPr>
      </w:pPr>
    </w:p>
    <w:p w:rsidR="007D6671" w:rsidRDefault="001F5202" w:rsidP="001F5202">
      <w:pPr>
        <w:spacing w:after="0" w:line="240" w:lineRule="auto"/>
        <w:jc w:val="right"/>
        <w:rPr>
          <w:rFonts w:ascii="Arial" w:hAnsi="Arial" w:cs="Arial"/>
          <w:color w:val="000000" w:themeColor="text1"/>
          <w:sz w:val="20"/>
          <w:szCs w:val="20"/>
        </w:rPr>
      </w:pPr>
      <w:r w:rsidRPr="0078599A">
        <w:rPr>
          <w:rFonts w:ascii="Arial" w:hAnsi="Arial" w:cs="Arial"/>
          <w:color w:val="000000" w:themeColor="text1"/>
          <w:sz w:val="20"/>
          <w:szCs w:val="20"/>
        </w:rPr>
        <w:t xml:space="preserve">(Received </w:t>
      </w:r>
      <w:r w:rsidR="00EB3E1A">
        <w:rPr>
          <w:rFonts w:ascii="Arial" w:hAnsi="Arial" w:cs="Arial"/>
          <w:color w:val="000000" w:themeColor="text1"/>
          <w:sz w:val="20"/>
          <w:szCs w:val="20"/>
        </w:rPr>
        <w:t>3</w:t>
      </w:r>
      <w:r w:rsidR="00F05D6D">
        <w:rPr>
          <w:rFonts w:ascii="Arial" w:hAnsi="Arial" w:cs="Arial"/>
          <w:color w:val="000000" w:themeColor="text1"/>
          <w:sz w:val="20"/>
          <w:szCs w:val="20"/>
        </w:rPr>
        <w:t>1</w:t>
      </w:r>
      <w:r w:rsidR="00EB3E1A">
        <w:rPr>
          <w:rFonts w:ascii="Arial" w:hAnsi="Arial" w:cs="Arial"/>
          <w:color w:val="000000" w:themeColor="text1"/>
          <w:sz w:val="20"/>
          <w:szCs w:val="20"/>
        </w:rPr>
        <w:t>August</w:t>
      </w:r>
      <w:r w:rsidRPr="0078599A">
        <w:rPr>
          <w:rFonts w:ascii="Arial" w:hAnsi="Arial" w:cs="Arial"/>
          <w:color w:val="000000" w:themeColor="text1"/>
          <w:sz w:val="20"/>
          <w:szCs w:val="20"/>
        </w:rPr>
        <w:t xml:space="preserve"> 2025; Revision Accepted </w:t>
      </w:r>
      <w:r w:rsidR="00163EFF">
        <w:rPr>
          <w:rFonts w:ascii="Arial" w:hAnsi="Arial" w:cs="Arial"/>
          <w:color w:val="000000" w:themeColor="text1"/>
          <w:sz w:val="20"/>
          <w:szCs w:val="20"/>
        </w:rPr>
        <w:t>23 September</w:t>
      </w:r>
      <w:r w:rsidRPr="0078599A">
        <w:rPr>
          <w:rFonts w:ascii="Arial" w:hAnsi="Arial" w:cs="Arial"/>
          <w:color w:val="000000" w:themeColor="text1"/>
          <w:sz w:val="20"/>
          <w:szCs w:val="20"/>
        </w:rPr>
        <w:t xml:space="preserve"> 2025)</w:t>
      </w:r>
    </w:p>
    <w:p w:rsidR="001F5202" w:rsidRPr="007D6671" w:rsidRDefault="001F5202" w:rsidP="007D6671">
      <w:pPr>
        <w:spacing w:after="0" w:line="240" w:lineRule="auto"/>
        <w:jc w:val="both"/>
        <w:rPr>
          <w:rFonts w:ascii="Arial" w:hAnsi="Arial" w:cs="Arial"/>
          <w:b/>
          <w:sz w:val="20"/>
          <w:szCs w:val="20"/>
        </w:rPr>
      </w:pPr>
    </w:p>
    <w:p w:rsidR="007D6671" w:rsidRPr="007D6671" w:rsidRDefault="001F5202" w:rsidP="001F5202">
      <w:pPr>
        <w:spacing w:after="0" w:line="240" w:lineRule="auto"/>
        <w:jc w:val="center"/>
        <w:rPr>
          <w:rFonts w:ascii="Arial" w:hAnsi="Arial" w:cs="Arial"/>
          <w:b/>
          <w:sz w:val="20"/>
          <w:szCs w:val="20"/>
        </w:rPr>
      </w:pPr>
      <w:r w:rsidRPr="001F5202">
        <w:rPr>
          <w:rFonts w:ascii="Arial" w:hAnsi="Arial" w:cs="Arial"/>
          <w:b/>
          <w:sz w:val="24"/>
          <w:szCs w:val="24"/>
        </w:rPr>
        <w:t>ABSTRACT</w:t>
      </w:r>
    </w:p>
    <w:p w:rsidR="001F5202" w:rsidRDefault="001F5202" w:rsidP="007D6671">
      <w:pPr>
        <w:pStyle w:val="NormalWeb"/>
        <w:spacing w:before="0" w:beforeAutospacing="0" w:after="0" w:afterAutospacing="0"/>
        <w:jc w:val="both"/>
        <w:rPr>
          <w:rFonts w:ascii="Arial" w:hAnsi="Arial" w:cs="Arial"/>
          <w:i/>
          <w:sz w:val="20"/>
          <w:szCs w:val="20"/>
        </w:rPr>
      </w:pPr>
    </w:p>
    <w:p w:rsidR="007D6671" w:rsidRPr="001F5202" w:rsidRDefault="007D6671" w:rsidP="007D6671">
      <w:pPr>
        <w:pStyle w:val="NormalWeb"/>
        <w:spacing w:before="0" w:beforeAutospacing="0" w:after="0" w:afterAutospacing="0"/>
        <w:jc w:val="both"/>
        <w:rPr>
          <w:rFonts w:ascii="Arial" w:hAnsi="Arial" w:cs="Arial"/>
          <w:iCs/>
          <w:sz w:val="20"/>
          <w:szCs w:val="20"/>
        </w:rPr>
      </w:pPr>
      <w:r w:rsidRPr="001F5202">
        <w:rPr>
          <w:rFonts w:ascii="Arial" w:hAnsi="Arial" w:cs="Arial"/>
          <w:iCs/>
          <w:sz w:val="20"/>
          <w:szCs w:val="20"/>
        </w:rPr>
        <w:t>The experiment was carried out during the 2024 cropping season at the Teaching and Research Farm of Akwa Ibom State University, Obio Akpa, located in Oruk Anam Local Government Area of Akwa Ibom State, Nigeria. To evaluate the effect of different rates of poultry manure on growth performance, yield and proximate composition of soybean.</w:t>
      </w:r>
      <w:r w:rsidRPr="001F5202">
        <w:rPr>
          <w:rStyle w:val="CommentReference"/>
          <w:rFonts w:ascii="Arial" w:eastAsiaTheme="minorHAnsi" w:hAnsi="Arial" w:cs="Arial"/>
          <w:iCs/>
          <w:sz w:val="20"/>
          <w:szCs w:val="20"/>
        </w:rPr>
        <w:t xml:space="preserve"> A </w:t>
      </w:r>
      <w:r w:rsidRPr="001F5202">
        <w:rPr>
          <w:rFonts w:ascii="Arial" w:hAnsi="Arial" w:cs="Arial"/>
          <w:iCs/>
          <w:sz w:val="20"/>
          <w:szCs w:val="20"/>
        </w:rPr>
        <w:t>Randomized Complete Block Design (RCBD) was used, arranged in a split-plot with three replications. The main plot treatments consisted of eight soybean varieties, namely Sc-Sentinel, Sc-Signal, TGX 1448-2E, TGX 20103-01F, TGX 1951-13F, TGX 2020-4E, Sc-SOL1, and TGX 1951-4, while the subplot treatments comprised poultry manure fertilizer applied at 0, 1, 2, and 3 t/ha. Data on growth indices, yield, and proximate seed composition were collected and analyzed using analysis of variance (ANOVA). Significant means were separated using the Least Significant Difference (LSD) at 5% probability level. Results revealed notable varietal differences in vegetative growth, especially leaf area development. Variety Sc-Signal gave the largest leaf areas values at 3 and 4 weeks after planting, recording 49.45, 58.13, 78.67, and 86.43 cm². TGX 2020-4E also recorded large leaf areas with the values of 47.11, 54.60, 74.90, and 82.33 cm² across the same growth stages. In contrast, Sc-Sentinel consistently produced the smallest leaf areas, ranging from 37.89 to 69.41 cm². Yield performance followed a similar trend. Sc-Signal produced the highest seed yield (2.627 t/ha), closely followed by TGX 2020-4E (2.505 t/ha). The lowest yield was observed in Sc-Sentinel with 1.873 t/ha. Poultry manure aplication significantly enhanced productivity, with 3 t/ha poultry manure yielding 2.704 t/ha, though this was not statistically different from the 2 t/ha application (2.699 t/ha). The control treatment, which received no fertilization, yielded only 0.936 t/ha. The study concluded that Sc-Signal and TGX 2020-4E are superior varieties for cultivation under the study conditions, and the application of 2 t/ha poultry manure is optimal for maximizing soybean yield.</w:t>
      </w:r>
    </w:p>
    <w:p w:rsidR="001F5202" w:rsidRDefault="001F5202" w:rsidP="007D6671">
      <w:pPr>
        <w:spacing w:after="0" w:line="240" w:lineRule="auto"/>
        <w:jc w:val="both"/>
        <w:rPr>
          <w:rFonts w:ascii="Arial" w:hAnsi="Arial" w:cs="Arial"/>
          <w:b/>
          <w:sz w:val="20"/>
          <w:szCs w:val="20"/>
        </w:rPr>
      </w:pPr>
    </w:p>
    <w:p w:rsidR="007D6671" w:rsidRPr="007D6671" w:rsidRDefault="001F5202" w:rsidP="007D6671">
      <w:pPr>
        <w:spacing w:after="0" w:line="240" w:lineRule="auto"/>
        <w:jc w:val="both"/>
        <w:rPr>
          <w:rFonts w:ascii="Arial" w:eastAsia="Times New Roman" w:hAnsi="Arial" w:cs="Arial"/>
          <w:sz w:val="20"/>
          <w:szCs w:val="20"/>
        </w:rPr>
      </w:pPr>
      <w:r w:rsidRPr="007D6671">
        <w:rPr>
          <w:rFonts w:ascii="Arial" w:hAnsi="Arial" w:cs="Arial"/>
          <w:b/>
          <w:sz w:val="20"/>
          <w:szCs w:val="20"/>
        </w:rPr>
        <w:t>KEYWORDS</w:t>
      </w:r>
      <w:r w:rsidR="007D6671" w:rsidRPr="007D6671">
        <w:rPr>
          <w:rFonts w:ascii="Arial" w:hAnsi="Arial" w:cs="Arial"/>
          <w:b/>
          <w:sz w:val="20"/>
          <w:szCs w:val="20"/>
        </w:rPr>
        <w:t xml:space="preserve">: </w:t>
      </w:r>
      <w:r w:rsidR="007D6671" w:rsidRPr="007D6671">
        <w:rPr>
          <w:rFonts w:ascii="Arial" w:eastAsia="Times New Roman" w:hAnsi="Arial" w:cs="Arial"/>
          <w:sz w:val="20"/>
          <w:szCs w:val="20"/>
        </w:rPr>
        <w:t>Varieties, Manure rates, Growth, Yield and Proximate composition</w:t>
      </w:r>
    </w:p>
    <w:p w:rsidR="007D6671" w:rsidRPr="007D6671" w:rsidRDefault="007D6671" w:rsidP="007D6671">
      <w:pPr>
        <w:spacing w:after="0" w:line="240" w:lineRule="auto"/>
        <w:jc w:val="both"/>
        <w:rPr>
          <w:rFonts w:ascii="Arial" w:eastAsia="Times New Roman" w:hAnsi="Arial" w:cs="Arial"/>
          <w:sz w:val="20"/>
          <w:szCs w:val="20"/>
        </w:rPr>
      </w:pPr>
    </w:p>
    <w:p w:rsidR="003610D6" w:rsidRDefault="003610D6" w:rsidP="007D6671">
      <w:pPr>
        <w:spacing w:after="0" w:line="240" w:lineRule="auto"/>
        <w:jc w:val="both"/>
        <w:rPr>
          <w:rFonts w:ascii="Arial" w:hAnsi="Arial" w:cs="Arial"/>
          <w:b/>
          <w:sz w:val="20"/>
          <w:szCs w:val="20"/>
        </w:rPr>
        <w:sectPr w:rsidR="003610D6" w:rsidSect="007D6671">
          <w:pgSz w:w="11909" w:h="16834" w:code="9"/>
          <w:pgMar w:top="1152" w:right="1008" w:bottom="1008" w:left="1008" w:header="720" w:footer="720" w:gutter="0"/>
          <w:cols w:space="720"/>
          <w:docGrid w:linePitch="360"/>
        </w:sectPr>
      </w:pPr>
    </w:p>
    <w:p w:rsidR="007D6671" w:rsidRPr="007D6671" w:rsidRDefault="007D6671" w:rsidP="007D6671">
      <w:pPr>
        <w:spacing w:after="0" w:line="240" w:lineRule="auto"/>
        <w:jc w:val="both"/>
        <w:rPr>
          <w:rFonts w:ascii="Arial" w:hAnsi="Arial" w:cs="Arial"/>
          <w:b/>
          <w:sz w:val="20"/>
          <w:szCs w:val="20"/>
        </w:rPr>
      </w:pPr>
      <w:r w:rsidRPr="007D6671">
        <w:rPr>
          <w:rFonts w:ascii="Arial" w:hAnsi="Arial" w:cs="Arial"/>
          <w:b/>
          <w:sz w:val="20"/>
          <w:szCs w:val="20"/>
        </w:rPr>
        <w:lastRenderedPageBreak/>
        <w:t>INTRODUCTION</w:t>
      </w:r>
    </w:p>
    <w:p w:rsidR="00F05D6D" w:rsidRDefault="00F05D6D" w:rsidP="007D6671">
      <w:pPr>
        <w:pStyle w:val="NormalWeb"/>
        <w:spacing w:before="0" w:beforeAutospacing="0" w:after="0" w:afterAutospacing="0"/>
        <w:jc w:val="both"/>
        <w:rPr>
          <w:rFonts w:ascii="Arial" w:hAnsi="Arial" w:cs="Arial"/>
          <w:sz w:val="20"/>
          <w:szCs w:val="20"/>
        </w:rPr>
      </w:pPr>
    </w:p>
    <w:p w:rsidR="00BF5090" w:rsidRDefault="00917942" w:rsidP="007D6671">
      <w:pPr>
        <w:pStyle w:val="NormalWeb"/>
        <w:spacing w:before="0" w:beforeAutospacing="0" w:after="0" w:afterAutospacing="0"/>
        <w:jc w:val="both"/>
        <w:rPr>
          <w:rFonts w:ascii="Arial" w:hAnsi="Arial" w:cs="Arial"/>
          <w:sz w:val="20"/>
          <w:szCs w:val="20"/>
        </w:rPr>
      </w:pPr>
      <w:r w:rsidRPr="00917942">
        <w:rPr>
          <w:rFonts w:ascii="Arial" w:hAnsi="Arial" w:cs="Arial"/>
          <w:b/>
          <w:noProof/>
          <w:color w:val="000000" w:themeColor="text1"/>
          <w:sz w:val="32"/>
          <w:szCs w:val="32"/>
        </w:rPr>
        <w:pict>
          <v:shapetype id="_x0000_t202" coordsize="21600,21600" o:spt="202" path="m,l,21600r21600,l21600,xe">
            <v:stroke joinstyle="miter"/>
            <v:path gradientshapeok="t" o:connecttype="rect"/>
          </v:shapetype>
          <v:shape id="Text Box 1" o:spid="_x0000_s1027" type="#_x0000_t202" style="position:absolute;left:0;text-align:left;margin-left:-7.65pt;margin-top:125.5pt;width:529.5pt;height:126pt;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" filled="f" stroked="f" strokeweight=".5pt">
            <v:textbox>
              <w:txbxContent>
                <w:p w:rsidR="00BF5090" w:rsidRDefault="00BF5090" w:rsidP="00BF5090">
                  <w:pPr>
                    <w:spacing w:after="0" w:line="240" w:lineRule="auto"/>
                    <w:jc w:val="both"/>
                    <w:rPr>
                      <w:rFonts w:ascii="Arial" w:hAnsi="Arial" w:cs="Arial"/>
                      <w:bCs/>
                      <w:sz w:val="20"/>
                      <w:szCs w:val="20"/>
                    </w:rPr>
                  </w:pPr>
                  <w:r w:rsidRPr="007D6671">
                    <w:rPr>
                      <w:rFonts w:ascii="Arial" w:hAnsi="Arial" w:cs="Arial"/>
                      <w:b/>
                      <w:sz w:val="24"/>
                      <w:szCs w:val="24"/>
                    </w:rPr>
                    <w:t>*Akpan, A. S.,</w:t>
                  </w:r>
                  <w:r w:rsidRPr="00BF5090">
                    <w:rPr>
                      <w:rFonts w:ascii="Arial" w:hAnsi="Arial" w:cs="Arial"/>
                      <w:bCs/>
                      <w:sz w:val="20"/>
                      <w:szCs w:val="20"/>
                    </w:rPr>
                    <w:t xml:space="preserve">Department of Crop Science, Akwa Ibom State University, Obio Akpa Campus, Oruk Anam, </w:t>
                  </w:r>
                </w:p>
                <w:p w:rsidR="00BF5090" w:rsidRDefault="00BF5090" w:rsidP="00BF5090">
                  <w:pPr>
                    <w:spacing w:after="0" w:line="240" w:lineRule="auto"/>
                    <w:jc w:val="both"/>
                    <w:rPr>
                      <w:rFonts w:ascii="Arial" w:hAnsi="Arial" w:cs="Arial"/>
                      <w:b/>
                      <w:sz w:val="24"/>
                      <w:szCs w:val="24"/>
                    </w:rPr>
                  </w:pPr>
                  <w:r>
                    <w:rPr>
                      <w:rFonts w:ascii="Arial" w:hAnsi="Arial" w:cs="Arial"/>
                      <w:bCs/>
                      <w:sz w:val="20"/>
                      <w:szCs w:val="20"/>
                    </w:rPr>
                    <w:tab/>
                  </w:r>
                  <w:r>
                    <w:rPr>
                      <w:rFonts w:ascii="Arial" w:hAnsi="Arial" w:cs="Arial"/>
                      <w:bCs/>
                      <w:sz w:val="20"/>
                      <w:szCs w:val="20"/>
                    </w:rPr>
                    <w:tab/>
                  </w:r>
                  <w:r w:rsidRPr="00BF5090">
                    <w:rPr>
                      <w:rFonts w:ascii="Arial" w:hAnsi="Arial" w:cs="Arial"/>
                      <w:bCs/>
                      <w:sz w:val="20"/>
                      <w:szCs w:val="20"/>
                    </w:rPr>
                    <w:t>Akwa Ibom State, Nigeria</w:t>
                  </w:r>
                </w:p>
                <w:p w:rsidR="00BF5090" w:rsidRDefault="00BF5090" w:rsidP="00BF5090">
                  <w:pPr>
                    <w:spacing w:after="0" w:line="240" w:lineRule="auto"/>
                    <w:jc w:val="both"/>
                    <w:rPr>
                      <w:rFonts w:ascii="Arial" w:hAnsi="Arial" w:cs="Arial"/>
                      <w:bCs/>
                      <w:sz w:val="20"/>
                      <w:szCs w:val="20"/>
                    </w:rPr>
                  </w:pPr>
                  <w:r w:rsidRPr="007D6671">
                    <w:rPr>
                      <w:rFonts w:ascii="Arial" w:hAnsi="Arial" w:cs="Arial"/>
                      <w:b/>
                      <w:sz w:val="24"/>
                      <w:szCs w:val="24"/>
                    </w:rPr>
                    <w:t>Akata, O. R.,</w:t>
                  </w:r>
                  <w:r w:rsidRPr="00BF5090">
                    <w:rPr>
                      <w:rFonts w:ascii="Arial" w:hAnsi="Arial" w:cs="Arial"/>
                      <w:bCs/>
                      <w:sz w:val="20"/>
                      <w:szCs w:val="20"/>
                    </w:rPr>
                    <w:t>Department of Crop Science, Akwa Ibom State University, Obio Akpa Campus, Oruk Anam,</w:t>
                  </w:r>
                </w:p>
                <w:p w:rsidR="00BF5090" w:rsidRDefault="00BF5090" w:rsidP="00BF5090">
                  <w:pPr>
                    <w:spacing w:after="0" w:line="240" w:lineRule="auto"/>
                    <w:jc w:val="both"/>
                    <w:rPr>
                      <w:rFonts w:ascii="Arial" w:hAnsi="Arial" w:cs="Arial"/>
                      <w:b/>
                      <w:sz w:val="24"/>
                      <w:szCs w:val="24"/>
                    </w:rPr>
                  </w:pPr>
                  <w:r>
                    <w:rPr>
                      <w:rFonts w:ascii="Arial" w:hAnsi="Arial" w:cs="Arial"/>
                      <w:bCs/>
                      <w:sz w:val="20"/>
                      <w:szCs w:val="20"/>
                    </w:rPr>
                    <w:tab/>
                  </w:r>
                  <w:r>
                    <w:rPr>
                      <w:rFonts w:ascii="Arial" w:hAnsi="Arial" w:cs="Arial"/>
                      <w:bCs/>
                      <w:sz w:val="20"/>
                      <w:szCs w:val="20"/>
                    </w:rPr>
                    <w:tab/>
                  </w:r>
                  <w:r w:rsidRPr="00BF5090">
                    <w:rPr>
                      <w:rFonts w:ascii="Arial" w:hAnsi="Arial" w:cs="Arial"/>
                      <w:bCs/>
                      <w:sz w:val="20"/>
                      <w:szCs w:val="20"/>
                    </w:rPr>
                    <w:t>Akwa Ibom State, Nigeria</w:t>
                  </w:r>
                </w:p>
                <w:p w:rsidR="00BF5090" w:rsidRDefault="00BF5090" w:rsidP="00BF5090">
                  <w:pPr>
                    <w:spacing w:after="0" w:line="240" w:lineRule="auto"/>
                    <w:jc w:val="both"/>
                    <w:rPr>
                      <w:rFonts w:ascii="Arial" w:hAnsi="Arial" w:cs="Arial"/>
                      <w:bCs/>
                      <w:sz w:val="20"/>
                      <w:szCs w:val="20"/>
                    </w:rPr>
                  </w:pPr>
                  <w:r w:rsidRPr="007D6671">
                    <w:rPr>
                      <w:rFonts w:ascii="Arial" w:hAnsi="Arial" w:cs="Arial"/>
                      <w:b/>
                      <w:sz w:val="24"/>
                      <w:szCs w:val="24"/>
                    </w:rPr>
                    <w:t>Ben, F. E.</w:t>
                  </w:r>
                  <w:r>
                    <w:rPr>
                      <w:rFonts w:ascii="Arial" w:hAnsi="Arial" w:cs="Arial"/>
                      <w:b/>
                      <w:sz w:val="24"/>
                      <w:szCs w:val="24"/>
                    </w:rPr>
                    <w:t>,</w:t>
                  </w:r>
                  <w:r w:rsidRPr="00BF5090">
                    <w:rPr>
                      <w:rFonts w:ascii="Arial" w:hAnsi="Arial" w:cs="Arial"/>
                      <w:bCs/>
                      <w:sz w:val="20"/>
                      <w:szCs w:val="20"/>
                    </w:rPr>
                    <w:t>Department of Crop Science, Akwa Ibom State University, Obio Akpa Campus, Oruk Anam, Akwa</w:t>
                  </w:r>
                </w:p>
                <w:p w:rsidR="00BF5090" w:rsidRDefault="00BF5090" w:rsidP="00BF5090">
                  <w:pPr>
                    <w:spacing w:after="0" w:line="240" w:lineRule="auto"/>
                    <w:jc w:val="both"/>
                    <w:rPr>
                      <w:rFonts w:ascii="Arial" w:hAnsi="Arial" w:cs="Arial"/>
                      <w:bCs/>
                      <w:sz w:val="20"/>
                      <w:szCs w:val="20"/>
                    </w:rPr>
                  </w:pPr>
                  <w:r>
                    <w:rPr>
                      <w:rFonts w:ascii="Arial" w:hAnsi="Arial" w:cs="Arial"/>
                      <w:bCs/>
                      <w:sz w:val="20"/>
                      <w:szCs w:val="20"/>
                    </w:rPr>
                    <w:tab/>
                  </w:r>
                  <w:r w:rsidRPr="00BF5090">
                    <w:rPr>
                      <w:rFonts w:ascii="Arial" w:hAnsi="Arial" w:cs="Arial"/>
                      <w:bCs/>
                      <w:sz w:val="20"/>
                      <w:szCs w:val="20"/>
                    </w:rPr>
                    <w:t>Ibom State, Nigeria</w:t>
                  </w:r>
                </w:p>
                <w:p w:rsidR="00136FCD" w:rsidRDefault="00136FCD" w:rsidP="00136FCD">
                  <w:pPr>
                    <w:spacing w:after="0" w:line="240" w:lineRule="auto"/>
                    <w:rPr>
                      <w:rFonts w:ascii="Arial" w:hAnsi="Arial" w:cs="Arial"/>
                      <w:sz w:val="18"/>
                      <w:szCs w:val="18"/>
                    </w:rPr>
                  </w:pPr>
                </w:p>
                <w:p w:rsidR="00136FCD" w:rsidRDefault="00136FCD" w:rsidP="00136FCD">
                  <w:pPr>
                    <w:spacing w:after="0" w:line="240" w:lineRule="auto"/>
                    <w:rPr>
                      <w:sz w:val="18"/>
                      <w:szCs w:val="18"/>
                    </w:rPr>
                  </w:pPr>
                  <w:r>
                    <w:rPr>
                      <w:rFonts w:ascii="Arial" w:hAnsi="Arial" w:cs="Arial"/>
                      <w:sz w:val="18"/>
                      <w:szCs w:val="18"/>
                    </w:rPr>
                    <w:t>©</w:t>
                  </w:r>
                  <w:r>
                    <w:rPr>
                      <w:rFonts w:ascii="Arial" w:hAnsi="Arial" w:cs="Arial"/>
                      <w:i/>
                      <w:sz w:val="18"/>
                      <w:szCs w:val="18"/>
                    </w:rPr>
                    <w:t xml:space="preserve"> 2025 Bachudo Science Co. Ltd. This work is licensed under Creative Common Attribute 4.0 International license</w:t>
                  </w:r>
                </w:p>
                <w:p w:rsidR="00136FCD" w:rsidRDefault="00136FCD" w:rsidP="00BF5090">
                  <w:pPr>
                    <w:spacing w:after="0" w:line="240" w:lineRule="auto"/>
                    <w:jc w:val="both"/>
                  </w:pPr>
                </w:p>
              </w:txbxContent>
            </v:textbox>
          </v:shape>
        </w:pict>
      </w:r>
      <w:r w:rsidR="007D6671" w:rsidRPr="007D6671">
        <w:rPr>
          <w:rFonts w:ascii="Arial" w:hAnsi="Arial" w:cs="Arial"/>
          <w:sz w:val="20"/>
          <w:szCs w:val="20"/>
        </w:rPr>
        <w:t>Soybean (</w:t>
      </w:r>
      <w:r w:rsidR="007D6671" w:rsidRPr="007D6671">
        <w:rPr>
          <w:rStyle w:val="Emphasis"/>
          <w:rFonts w:ascii="Arial" w:eastAsiaTheme="majorEastAsia" w:hAnsi="Arial" w:cs="Arial"/>
          <w:sz w:val="20"/>
          <w:szCs w:val="20"/>
        </w:rPr>
        <w:t>Glycine max</w:t>
      </w:r>
      <w:r w:rsidR="007D6671" w:rsidRPr="007D6671">
        <w:rPr>
          <w:rFonts w:ascii="Arial" w:hAnsi="Arial" w:cs="Arial"/>
          <w:sz w:val="20"/>
          <w:szCs w:val="20"/>
        </w:rPr>
        <w:t xml:space="preserve">) is an important legume crop with origins traced to East Asia, particularly China, where it was domesticated 4500–5000 years ago from its wild relative </w:t>
      </w:r>
      <w:r w:rsidR="007D6671" w:rsidRPr="007D6671">
        <w:rPr>
          <w:rStyle w:val="Emphasis"/>
          <w:rFonts w:ascii="Arial" w:eastAsiaTheme="majorEastAsia" w:hAnsi="Arial" w:cs="Arial"/>
          <w:sz w:val="20"/>
          <w:szCs w:val="20"/>
        </w:rPr>
        <w:t>Glycine soja</w:t>
      </w:r>
      <w:r w:rsidR="007D6671" w:rsidRPr="007D6671">
        <w:rPr>
          <w:rFonts w:ascii="Arial" w:hAnsi="Arial" w:cs="Arial"/>
          <w:sz w:val="20"/>
          <w:szCs w:val="20"/>
        </w:rPr>
        <w:t xml:space="preserve"> (Guo </w:t>
      </w:r>
      <w:r w:rsidR="007D6671" w:rsidRPr="007D6671">
        <w:rPr>
          <w:rFonts w:ascii="Arial" w:hAnsi="Arial" w:cs="Arial"/>
          <w:i/>
          <w:sz w:val="20"/>
          <w:szCs w:val="20"/>
        </w:rPr>
        <w:t>et al</w:t>
      </w:r>
      <w:r w:rsidR="007D6671" w:rsidRPr="007D6671">
        <w:rPr>
          <w:rFonts w:ascii="Arial" w:hAnsi="Arial" w:cs="Arial"/>
          <w:sz w:val="20"/>
          <w:szCs w:val="20"/>
        </w:rPr>
        <w:t xml:space="preserve">., 2010; Wang </w:t>
      </w:r>
      <w:r w:rsidR="007D6671" w:rsidRPr="007D6671">
        <w:rPr>
          <w:rFonts w:ascii="Arial" w:hAnsi="Arial" w:cs="Arial"/>
          <w:i/>
          <w:sz w:val="20"/>
          <w:szCs w:val="20"/>
        </w:rPr>
        <w:t>et al</w:t>
      </w:r>
      <w:r w:rsidR="007D6671" w:rsidRPr="007D6671">
        <w:rPr>
          <w:rFonts w:ascii="Arial" w:hAnsi="Arial" w:cs="Arial"/>
          <w:sz w:val="20"/>
          <w:szCs w:val="20"/>
        </w:rPr>
        <w:t>., 2016). Its spread from China to Korea, Japan, and Southeast Asia began around the 11</w:t>
      </w:r>
      <w:r w:rsidR="007D6671" w:rsidRPr="007D6671">
        <w:rPr>
          <w:rFonts w:ascii="Arial" w:hAnsi="Arial" w:cs="Arial"/>
          <w:sz w:val="20"/>
          <w:szCs w:val="20"/>
          <w:vertAlign w:val="superscript"/>
        </w:rPr>
        <w:t>th</w:t>
      </w:r>
      <w:r w:rsidR="007D6671" w:rsidRPr="007D6671">
        <w:rPr>
          <w:rFonts w:ascii="Arial" w:hAnsi="Arial" w:cs="Arial"/>
          <w:sz w:val="20"/>
          <w:szCs w:val="20"/>
        </w:rPr>
        <w:t xml:space="preserve"> - 13</w:t>
      </w:r>
      <w:r w:rsidR="007D6671" w:rsidRPr="007D6671">
        <w:rPr>
          <w:rFonts w:ascii="Arial" w:hAnsi="Arial" w:cs="Arial"/>
          <w:sz w:val="20"/>
          <w:szCs w:val="20"/>
          <w:vertAlign w:val="superscript"/>
        </w:rPr>
        <w:t>th</w:t>
      </w:r>
      <w:r w:rsidR="007D6671" w:rsidRPr="007D6671">
        <w:rPr>
          <w:rFonts w:ascii="Arial" w:hAnsi="Arial" w:cs="Arial"/>
          <w:sz w:val="20"/>
          <w:szCs w:val="20"/>
        </w:rPr>
        <w:t xml:space="preserve"> centuries B.C., and later to Europe in the 16</w:t>
      </w:r>
      <w:r w:rsidR="007D6671" w:rsidRPr="007D6671">
        <w:rPr>
          <w:rFonts w:ascii="Arial" w:hAnsi="Arial" w:cs="Arial"/>
          <w:sz w:val="20"/>
          <w:szCs w:val="20"/>
          <w:vertAlign w:val="superscript"/>
        </w:rPr>
        <w:t>th</w:t>
      </w:r>
      <w:r w:rsidR="007D6671" w:rsidRPr="007D6671">
        <w:rPr>
          <w:rFonts w:ascii="Arial" w:hAnsi="Arial" w:cs="Arial"/>
          <w:sz w:val="20"/>
          <w:szCs w:val="20"/>
        </w:rPr>
        <w:t xml:space="preserve"> century and America in the 18</w:t>
      </w:r>
      <w:r w:rsidR="007D6671" w:rsidRPr="007D6671">
        <w:rPr>
          <w:rFonts w:ascii="Arial" w:hAnsi="Arial" w:cs="Arial"/>
          <w:sz w:val="20"/>
          <w:szCs w:val="20"/>
          <w:vertAlign w:val="superscript"/>
        </w:rPr>
        <w:t>th</w:t>
      </w:r>
      <w:r w:rsidR="007D6671" w:rsidRPr="007D6671">
        <w:rPr>
          <w:rFonts w:ascii="Arial" w:hAnsi="Arial" w:cs="Arial"/>
          <w:sz w:val="20"/>
          <w:szCs w:val="20"/>
        </w:rPr>
        <w:t xml:space="preserve"> century (Malik and Khan, 2021; Vieira and Chen, 2021). Today, soybean is a major global crop valued for its nutritional, industrial, and ecological roles. </w:t>
      </w:r>
    </w:p>
    <w:p w:rsidR="00BF5090" w:rsidRDefault="00917942" w:rsidP="007D6671">
      <w:pPr>
        <w:pStyle w:val="NormalWeb"/>
        <w:spacing w:before="0" w:beforeAutospacing="0" w:after="0" w:afterAutospacing="0"/>
        <w:jc w:val="both"/>
        <w:rPr>
          <w:rFonts w:ascii="Arial" w:hAnsi="Arial" w:cs="Arial"/>
          <w:sz w:val="20"/>
          <w:szCs w:val="20"/>
        </w:rPr>
      </w:pPr>
      <w:r w:rsidRPr="00917942">
        <w:rPr>
          <w:rFonts w:ascii="Arial" w:hAnsi="Arial" w:cs="Arial"/>
          <w:b/>
          <w:noProof/>
          <w:color w:val="000000" w:themeColor="text1"/>
          <w:sz w:val="32"/>
          <w:szCs w:val="32"/>
        </w:rPr>
        <w:pict>
          <v:line id="_x0000_s1042" style="position:absolute;left:0;text-align:left;flip:y;z-index:251664384;visibility:visible;mso-wrap-distance-left:0;mso-wrap-distance-right:0" from="0,2pt" to="494.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" strokeweight="2.25pt">
            <o:lock v:ext="edit" shapetype="f"/>
          </v:line>
        </w:pict>
      </w: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7D6671" w:rsidP="007D6671">
      <w:pPr>
        <w:pStyle w:val="NormalWeb"/>
        <w:spacing w:before="0" w:beforeAutospacing="0" w:after="0" w:afterAutospacing="0"/>
        <w:jc w:val="both"/>
        <w:rPr>
          <w:rFonts w:ascii="Arial" w:hAnsi="Arial" w:cs="Arial"/>
          <w:sz w:val="20"/>
          <w:szCs w:val="20"/>
        </w:rPr>
      </w:pPr>
      <w:r w:rsidRPr="007D6671">
        <w:rPr>
          <w:rFonts w:ascii="Arial" w:hAnsi="Arial" w:cs="Arial"/>
          <w:sz w:val="20"/>
          <w:szCs w:val="20"/>
        </w:rPr>
        <w:lastRenderedPageBreak/>
        <w:t xml:space="preserve">The crop is characterized by compound leaves, a fibrous root system, and distinct vegetative and reproductive phases that support adaptability and productivity under diverse environments (Jin </w:t>
      </w:r>
      <w:r w:rsidRPr="007D6671">
        <w:rPr>
          <w:rFonts w:ascii="Arial" w:hAnsi="Arial" w:cs="Arial"/>
          <w:i/>
          <w:sz w:val="20"/>
          <w:szCs w:val="20"/>
        </w:rPr>
        <w:t>et al</w:t>
      </w:r>
      <w:r w:rsidRPr="007D6671">
        <w:rPr>
          <w:rFonts w:ascii="Arial" w:hAnsi="Arial" w:cs="Arial"/>
          <w:sz w:val="20"/>
          <w:szCs w:val="20"/>
        </w:rPr>
        <w:t xml:space="preserve">., 2010). It has developed physiological mechanisms to withstand abiotic stresses such as drought and salinity, with traits like osmolyte accumulation, altered sucrose metabolism, and expression of stress-responsive transcription factors playing crucial roles (Du </w:t>
      </w:r>
      <w:r w:rsidRPr="007D6671">
        <w:rPr>
          <w:rFonts w:ascii="Arial" w:hAnsi="Arial" w:cs="Arial"/>
          <w:i/>
          <w:sz w:val="20"/>
          <w:szCs w:val="20"/>
        </w:rPr>
        <w:t>et al</w:t>
      </w:r>
      <w:r w:rsidRPr="007D6671">
        <w:rPr>
          <w:rFonts w:ascii="Arial" w:hAnsi="Arial" w:cs="Arial"/>
          <w:sz w:val="20"/>
          <w:szCs w:val="20"/>
        </w:rPr>
        <w:t xml:space="preserve">., 2020; Shahriari </w:t>
      </w:r>
      <w:r w:rsidRPr="007D6671">
        <w:rPr>
          <w:rFonts w:ascii="Arial" w:hAnsi="Arial" w:cs="Arial"/>
          <w:i/>
          <w:sz w:val="20"/>
          <w:szCs w:val="20"/>
        </w:rPr>
        <w:t>et al</w:t>
      </w:r>
      <w:r w:rsidRPr="007D6671">
        <w:rPr>
          <w:rFonts w:ascii="Arial" w:hAnsi="Arial" w:cs="Arial"/>
          <w:sz w:val="20"/>
          <w:szCs w:val="20"/>
        </w:rPr>
        <w:t xml:space="preserve">., 2022). Soybean is rich in protein (40%), oil (20%), and carbohydrates (30%), making it essential in human diets, livestock feed, aquaculture, </w:t>
      </w: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BF5090" w:rsidP="007D6671">
      <w:pPr>
        <w:pStyle w:val="NormalWeb"/>
        <w:spacing w:before="0" w:beforeAutospacing="0" w:after="0" w:afterAutospacing="0"/>
        <w:jc w:val="both"/>
        <w:rPr>
          <w:rFonts w:ascii="Arial" w:hAnsi="Arial" w:cs="Arial"/>
          <w:sz w:val="20"/>
          <w:szCs w:val="20"/>
        </w:rPr>
      </w:pPr>
    </w:p>
    <w:p w:rsidR="00BF5090" w:rsidRDefault="00BF5090" w:rsidP="007D6671">
      <w:pPr>
        <w:pStyle w:val="NormalWeb"/>
        <w:spacing w:before="0" w:beforeAutospacing="0" w:after="0" w:afterAutospacing="0"/>
        <w:jc w:val="both"/>
        <w:rPr>
          <w:rFonts w:ascii="Arial" w:hAnsi="Arial" w:cs="Arial"/>
          <w:sz w:val="20"/>
          <w:szCs w:val="20"/>
        </w:rPr>
      </w:pPr>
    </w:p>
    <w:p w:rsidR="00FD5D0C" w:rsidRDefault="00FD5D0C" w:rsidP="007D6671">
      <w:pPr>
        <w:pStyle w:val="NormalWeb"/>
        <w:spacing w:before="0" w:beforeAutospacing="0" w:after="0" w:afterAutospacing="0"/>
        <w:jc w:val="both"/>
        <w:rPr>
          <w:rFonts w:ascii="Arial" w:hAnsi="Arial" w:cs="Arial"/>
          <w:sz w:val="20"/>
          <w:szCs w:val="20"/>
        </w:rPr>
      </w:pPr>
    </w:p>
    <w:p w:rsidR="00FD5D0C" w:rsidRDefault="00917942" w:rsidP="007D6671">
      <w:pPr>
        <w:pStyle w:val="NormalWeb"/>
        <w:spacing w:before="0" w:beforeAutospacing="0" w:after="0" w:afterAutospacing="0"/>
        <w:jc w:val="both"/>
        <w:rPr>
          <w:rFonts w:ascii="Arial" w:hAnsi="Arial" w:cs="Arial"/>
          <w:sz w:val="20"/>
          <w:szCs w:val="20"/>
        </w:rPr>
      </w:pPr>
      <w:r>
        <w:rPr>
          <w:rFonts w:ascii="Arial" w:hAnsi="Arial" w:cs="Arial"/>
          <w:noProof/>
          <w:sz w:val="20"/>
          <w:szCs w:val="20"/>
        </w:rPr>
        <w:lastRenderedPageBreak/>
        <w:pict>
          <v:shape id="Text Box 2" o:spid="_x0000_s1028" type="#_x0000_t202" style="position:absolute;left:0;text-align:left;margin-left:-37.65pt;margin-top:12.15pt;width:539.25pt;height:24.7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" filled="f" stroked="f" strokeweight=".5pt">
            <v:textbox>
              <w:txbxContent>
                <w:p w:rsidR="003B113C" w:rsidRDefault="00010922" w:rsidP="003B113C">
                  <w:pPr>
                    <w:jc w:val="right"/>
                  </w:pPr>
                  <w:r>
                    <w:rPr>
                      <w:rFonts w:ascii="Arial" w:hAnsi="Arial" w:cs="Arial"/>
                      <w:b/>
                      <w:sz w:val="24"/>
                      <w:szCs w:val="24"/>
                    </w:rPr>
                    <w:t xml:space="preserve">178                                                                   </w:t>
                  </w:r>
                  <w:r w:rsidR="003B113C" w:rsidRPr="007D6671">
                    <w:rPr>
                      <w:rFonts w:ascii="Arial" w:hAnsi="Arial" w:cs="Arial"/>
                      <w:b/>
                      <w:sz w:val="24"/>
                      <w:szCs w:val="24"/>
                    </w:rPr>
                    <w:t xml:space="preserve">*AKPAN, A. S., AKATA, O. R., </w:t>
                  </w:r>
                  <w:r w:rsidR="003B113C">
                    <w:rPr>
                      <w:rFonts w:ascii="Arial" w:hAnsi="Arial" w:cs="Arial"/>
                      <w:b/>
                      <w:sz w:val="24"/>
                      <w:szCs w:val="24"/>
                    </w:rPr>
                    <w:t xml:space="preserve">AND </w:t>
                  </w:r>
                  <w:r w:rsidR="003B113C" w:rsidRPr="007D6671">
                    <w:rPr>
                      <w:rFonts w:ascii="Arial" w:hAnsi="Arial" w:cs="Arial"/>
                      <w:b/>
                      <w:sz w:val="24"/>
                      <w:szCs w:val="24"/>
                    </w:rPr>
                    <w:t>BEN, F. E</w:t>
                  </w:r>
                </w:p>
              </w:txbxContent>
            </v:textbox>
          </v:shape>
        </w:pict>
      </w:r>
    </w:p>
    <w:p w:rsidR="00FD5D0C" w:rsidRDefault="00FD5D0C" w:rsidP="007D6671">
      <w:pPr>
        <w:pStyle w:val="NormalWeb"/>
        <w:spacing w:before="0" w:beforeAutospacing="0" w:after="0" w:afterAutospacing="0"/>
        <w:jc w:val="both"/>
        <w:rPr>
          <w:rFonts w:ascii="Arial" w:hAnsi="Arial" w:cs="Arial"/>
          <w:sz w:val="20"/>
          <w:szCs w:val="20"/>
        </w:rPr>
      </w:pPr>
    </w:p>
    <w:p w:rsidR="00FD5D0C" w:rsidRDefault="00917942" w:rsidP="007D6671">
      <w:pPr>
        <w:pStyle w:val="NormalWeb"/>
        <w:spacing w:before="0" w:beforeAutospacing="0" w:after="0" w:afterAutospacing="0"/>
        <w:jc w:val="both"/>
        <w:rPr>
          <w:rFonts w:ascii="Arial" w:hAnsi="Arial" w:cs="Arial"/>
          <w:sz w:val="20"/>
          <w:szCs w:val="20"/>
        </w:rPr>
      </w:pPr>
      <w:r w:rsidRPr="00917942">
        <w:rPr>
          <w:rFonts w:ascii="Arial" w:hAnsi="Arial" w:cs="Arial"/>
          <w:b/>
          <w:noProof/>
          <w:color w:val="000000" w:themeColor="text1"/>
          <w:sz w:val="32"/>
          <w:szCs w:val="32"/>
        </w:rPr>
        <w:pict>
          <v:line id="_x0000_s1041" style="position:absolute;left:0;text-align:left;flip:y;z-index:251666432;visibility:visible;mso-wrap-distance-left:0;mso-wrap-distance-right:0" from="0,9.4pt" to="494.2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" strokeweight="2.25pt">
            <o:lock v:ext="edit" shapetype="f"/>
          </v:line>
        </w:pict>
      </w:r>
    </w:p>
    <w:p w:rsidR="007D6671" w:rsidRPr="007D6671" w:rsidRDefault="007D6671" w:rsidP="007D6671">
      <w:pPr>
        <w:pStyle w:val="NormalWeb"/>
        <w:spacing w:before="0" w:beforeAutospacing="0" w:after="0" w:afterAutospacing="0"/>
        <w:jc w:val="both"/>
        <w:rPr>
          <w:rFonts w:ascii="Arial" w:hAnsi="Arial" w:cs="Arial"/>
          <w:sz w:val="20"/>
          <w:szCs w:val="20"/>
        </w:rPr>
      </w:pPr>
      <w:r w:rsidRPr="007D6671">
        <w:rPr>
          <w:rFonts w:ascii="Arial" w:hAnsi="Arial" w:cs="Arial"/>
          <w:sz w:val="20"/>
          <w:szCs w:val="20"/>
        </w:rPr>
        <w:t xml:space="preserve">and several industrial applications such as biodiesel and bioplastics (Islam </w:t>
      </w:r>
      <w:r w:rsidRPr="007D6671">
        <w:rPr>
          <w:rFonts w:ascii="Arial" w:hAnsi="Arial" w:cs="Arial"/>
          <w:i/>
          <w:sz w:val="20"/>
          <w:szCs w:val="20"/>
        </w:rPr>
        <w:t>et al</w:t>
      </w:r>
      <w:r w:rsidRPr="007D6671">
        <w:rPr>
          <w:rFonts w:ascii="Arial" w:hAnsi="Arial" w:cs="Arial"/>
          <w:sz w:val="20"/>
          <w:szCs w:val="20"/>
        </w:rPr>
        <w:t>., 2022). Beyond nutrition and industrial use, it contributes to soil fertility through symbiotic nitrogen fixation with rhizobia, reducing the dependence on synthetic fertilizers (Stagnari</w:t>
      </w:r>
      <w:r w:rsidRPr="007D6671">
        <w:rPr>
          <w:rFonts w:ascii="Arial" w:hAnsi="Arial" w:cs="Arial"/>
          <w:i/>
          <w:sz w:val="20"/>
          <w:szCs w:val="20"/>
        </w:rPr>
        <w:t>et al</w:t>
      </w:r>
      <w:r w:rsidRPr="007D6671">
        <w:rPr>
          <w:rFonts w:ascii="Arial" w:hAnsi="Arial" w:cs="Arial"/>
          <w:sz w:val="20"/>
          <w:szCs w:val="20"/>
        </w:rPr>
        <w:t xml:space="preserve">., 2017; Vugt and Franke, 2018). Its role in crop rotation systems, particularly with maize, enhances soil productivity, improves yield stability, and promotes sustainable agriculture (Sinclair </w:t>
      </w:r>
      <w:r w:rsidRPr="007D6671">
        <w:rPr>
          <w:rFonts w:ascii="Arial" w:hAnsi="Arial" w:cs="Arial"/>
          <w:i/>
          <w:sz w:val="20"/>
          <w:szCs w:val="20"/>
        </w:rPr>
        <w:t>et al</w:t>
      </w:r>
      <w:r w:rsidRPr="007D6671">
        <w:rPr>
          <w:rFonts w:ascii="Arial" w:hAnsi="Arial" w:cs="Arial"/>
          <w:sz w:val="20"/>
          <w:szCs w:val="20"/>
        </w:rPr>
        <w:t xml:space="preserve">., 2014; Islam </w:t>
      </w:r>
      <w:r w:rsidRPr="007D6671">
        <w:rPr>
          <w:rFonts w:ascii="Arial" w:hAnsi="Arial" w:cs="Arial"/>
          <w:i/>
          <w:sz w:val="20"/>
          <w:szCs w:val="20"/>
        </w:rPr>
        <w:t>et al</w:t>
      </w:r>
      <w:r w:rsidRPr="007D6671">
        <w:rPr>
          <w:rFonts w:ascii="Arial" w:hAnsi="Arial" w:cs="Arial"/>
          <w:sz w:val="20"/>
          <w:szCs w:val="20"/>
        </w:rPr>
        <w:t>., 2022). Despite its global importance, soybean cultivation faces challenges linked to improper fertilizer use, resulting in low yields, soil fertility decline, and environmental degradation. Both over- and under-fertilization have negative economic and ecological consequences. While some studies show variable responses of soybean to nitrogen application depending on soil, cultivar, and management practices (Mourtzinis</w:t>
      </w:r>
      <w:r w:rsidRPr="007D6671">
        <w:rPr>
          <w:rFonts w:ascii="Arial" w:hAnsi="Arial" w:cs="Arial"/>
          <w:i/>
          <w:sz w:val="20"/>
          <w:szCs w:val="20"/>
        </w:rPr>
        <w:t>et al</w:t>
      </w:r>
      <w:r w:rsidRPr="007D6671">
        <w:rPr>
          <w:rFonts w:ascii="Arial" w:hAnsi="Arial" w:cs="Arial"/>
          <w:sz w:val="20"/>
          <w:szCs w:val="20"/>
        </w:rPr>
        <w:t>., 2018), there remains a research gap in determining optimal poultry manure rates under specific conditions. This study was therefore undertaken to evaluate the effects of different fertilizer rates on the growth and yield of soybean, with the aim of identifying appropriate application levels that will maximize productivity while maintaining soil health.</w:t>
      </w:r>
    </w:p>
    <w:p w:rsidR="007D6671" w:rsidRPr="007D6671" w:rsidRDefault="007D6671" w:rsidP="007D6671">
      <w:pPr>
        <w:spacing w:after="0" w:line="240" w:lineRule="auto"/>
        <w:jc w:val="both"/>
        <w:rPr>
          <w:rFonts w:ascii="Arial" w:hAnsi="Arial" w:cs="Arial"/>
          <w:b/>
          <w:sz w:val="20"/>
          <w:szCs w:val="20"/>
        </w:rPr>
      </w:pPr>
    </w:p>
    <w:p w:rsidR="007D6671" w:rsidRPr="007D6671" w:rsidRDefault="007D6671" w:rsidP="007D6671">
      <w:pPr>
        <w:spacing w:after="0" w:line="240" w:lineRule="auto"/>
        <w:jc w:val="both"/>
        <w:rPr>
          <w:rFonts w:ascii="Arial" w:hAnsi="Arial" w:cs="Arial"/>
          <w:b/>
          <w:sz w:val="20"/>
          <w:szCs w:val="20"/>
        </w:rPr>
      </w:pPr>
      <w:r w:rsidRPr="007D6671">
        <w:rPr>
          <w:rFonts w:ascii="Arial" w:hAnsi="Arial" w:cs="Arial"/>
          <w:b/>
          <w:sz w:val="20"/>
          <w:szCs w:val="20"/>
        </w:rPr>
        <w:t>MATERIALS AND METHODS</w:t>
      </w:r>
    </w:p>
    <w:p w:rsidR="007D6671" w:rsidRPr="007D6671" w:rsidRDefault="007D6671" w:rsidP="007D6671">
      <w:pPr>
        <w:pStyle w:val="NormalWeb"/>
        <w:spacing w:before="0" w:beforeAutospacing="0" w:after="0" w:afterAutospacing="0"/>
        <w:jc w:val="both"/>
        <w:rPr>
          <w:rFonts w:ascii="Arial" w:hAnsi="Arial" w:cs="Arial"/>
          <w:sz w:val="20"/>
          <w:szCs w:val="20"/>
        </w:rPr>
      </w:pPr>
      <w:r w:rsidRPr="007D6671">
        <w:rPr>
          <w:rFonts w:ascii="Arial" w:hAnsi="Arial" w:cs="Arial"/>
          <w:sz w:val="20"/>
          <w:szCs w:val="20"/>
        </w:rPr>
        <w:t>The experiment was conducted at the Teaching and Research Farm of Akwa Ibom State University, Obio Akpa, located in Oruk Anam local government area of Akwa Ibom State, Nigeria, during the 2024 cropping season, which falls within the tropical rainforest zone of Nigeria. Obio Akpa is situated at latitude 5017ʹ and 7027ʹ N and longitude 7027ʹ and 7058ʹ E with bimodal rainfall pattern with long (March-July) and short (September-November) rainy seasons separated by a brief dry spell of uncertain length usually during August.</w:t>
      </w:r>
    </w:p>
    <w:p w:rsidR="0038370C" w:rsidRDefault="007D6671" w:rsidP="007D6671">
      <w:pPr>
        <w:pStyle w:val="NormalWeb"/>
        <w:spacing w:before="0" w:beforeAutospacing="0" w:after="0" w:afterAutospacing="0"/>
        <w:jc w:val="both"/>
        <w:rPr>
          <w:rFonts w:ascii="Arial" w:hAnsi="Arial" w:cs="Arial"/>
          <w:sz w:val="20"/>
          <w:szCs w:val="20"/>
        </w:rPr>
      </w:pPr>
      <w:r w:rsidRPr="007D6671">
        <w:rPr>
          <w:rFonts w:ascii="Arial" w:hAnsi="Arial" w:cs="Arial"/>
          <w:sz w:val="20"/>
          <w:szCs w:val="20"/>
        </w:rPr>
        <w:t>The experiment was laid out in a Randomized Complete Block Design (RCBD) with a split-plot arrangement, replicated three times. The main plots comprised eight soybean (</w:t>
      </w:r>
      <w:r w:rsidRPr="007D6671">
        <w:rPr>
          <w:rStyle w:val="Emphasis"/>
          <w:rFonts w:ascii="Arial" w:eastAsiaTheme="majorEastAsia" w:hAnsi="Arial" w:cs="Arial"/>
          <w:sz w:val="20"/>
          <w:szCs w:val="20"/>
        </w:rPr>
        <w:t>Glycine max</w:t>
      </w:r>
      <w:r w:rsidRPr="007D6671">
        <w:rPr>
          <w:rFonts w:ascii="Arial" w:hAnsi="Arial" w:cs="Arial"/>
          <w:sz w:val="20"/>
          <w:szCs w:val="20"/>
        </w:rPr>
        <w:t xml:space="preserve">) varieties: Sc-Sentinel, Sc-Signal, TGX 1448-2E, TGX 20103-01F, TGX 1951-13F, TGX 2020-4E, Sc-SOL1, and TGX 1951-4. The subplots received poultry manure applied at four rates: 0, 1, 2, and 3 t/ha. The choice of varieties reflected both improved and commonly cultivated lines in Nigeria, while the fertilizer rates were selected to represent a gradient from no external nutrient input to high organic supplementation. The land was ploughed, harrowed, and ridged before layout of experimental plots. Each subplot measured 3 m × 2 m (6 m²), separated by 1 m alleys and with 2 m between replicates to minimize treatment interference. Poultry manure was applied and incorporated into the soil two weeks prior to sowing to allow adequate mineralization. Planting was done by direct seeding, with two seeds per hole at 60 cm × 30 cm spacing. </w:t>
      </w:r>
    </w:p>
    <w:p w:rsidR="0038370C" w:rsidRDefault="0038370C" w:rsidP="007D6671">
      <w:pPr>
        <w:pStyle w:val="NormalWeb"/>
        <w:spacing w:before="0" w:beforeAutospacing="0" w:after="0" w:afterAutospacing="0"/>
        <w:jc w:val="both"/>
        <w:rPr>
          <w:rFonts w:ascii="Arial" w:hAnsi="Arial" w:cs="Arial"/>
          <w:sz w:val="20"/>
          <w:szCs w:val="20"/>
        </w:rPr>
      </w:pPr>
    </w:p>
    <w:p w:rsidR="0038370C" w:rsidRDefault="0038370C" w:rsidP="007D6671">
      <w:pPr>
        <w:pStyle w:val="NormalWeb"/>
        <w:spacing w:before="0" w:beforeAutospacing="0" w:after="0" w:afterAutospacing="0"/>
        <w:jc w:val="both"/>
        <w:rPr>
          <w:rFonts w:ascii="Arial" w:hAnsi="Arial" w:cs="Arial"/>
          <w:sz w:val="20"/>
          <w:szCs w:val="20"/>
        </w:rPr>
      </w:pPr>
    </w:p>
    <w:p w:rsidR="0038370C" w:rsidRDefault="0038370C" w:rsidP="007D6671">
      <w:pPr>
        <w:pStyle w:val="NormalWeb"/>
        <w:spacing w:before="0" w:beforeAutospacing="0" w:after="0" w:afterAutospacing="0"/>
        <w:jc w:val="both"/>
        <w:rPr>
          <w:rFonts w:ascii="Arial" w:hAnsi="Arial" w:cs="Arial"/>
          <w:sz w:val="20"/>
          <w:szCs w:val="20"/>
        </w:rPr>
      </w:pPr>
    </w:p>
    <w:p w:rsidR="0038370C" w:rsidRDefault="0038370C" w:rsidP="007D6671">
      <w:pPr>
        <w:pStyle w:val="NormalWeb"/>
        <w:spacing w:before="0" w:beforeAutospacing="0" w:after="0" w:afterAutospacing="0"/>
        <w:jc w:val="both"/>
        <w:rPr>
          <w:rFonts w:ascii="Arial" w:hAnsi="Arial" w:cs="Arial"/>
          <w:sz w:val="20"/>
          <w:szCs w:val="20"/>
        </w:rPr>
      </w:pPr>
    </w:p>
    <w:p w:rsidR="0038370C" w:rsidRDefault="0038370C" w:rsidP="007D6671">
      <w:pPr>
        <w:pStyle w:val="NormalWeb"/>
        <w:spacing w:before="0" w:beforeAutospacing="0" w:after="0" w:afterAutospacing="0"/>
        <w:jc w:val="both"/>
        <w:rPr>
          <w:rFonts w:ascii="Arial" w:hAnsi="Arial" w:cs="Arial"/>
          <w:sz w:val="20"/>
          <w:szCs w:val="20"/>
        </w:rPr>
      </w:pPr>
    </w:p>
    <w:p w:rsidR="007D6671" w:rsidRPr="007D6671" w:rsidRDefault="007D6671" w:rsidP="007D6671">
      <w:pPr>
        <w:pStyle w:val="NormalWeb"/>
        <w:spacing w:before="0" w:beforeAutospacing="0" w:after="0" w:afterAutospacing="0"/>
        <w:jc w:val="both"/>
        <w:rPr>
          <w:rFonts w:ascii="Arial" w:hAnsi="Arial" w:cs="Arial"/>
          <w:sz w:val="20"/>
          <w:szCs w:val="20"/>
        </w:rPr>
      </w:pPr>
      <w:r w:rsidRPr="007D6671">
        <w:rPr>
          <w:rFonts w:ascii="Arial" w:hAnsi="Arial" w:cs="Arial"/>
          <w:sz w:val="20"/>
          <w:szCs w:val="20"/>
        </w:rPr>
        <w:t xml:space="preserve">Seedlings were thinned to one per stand at two weeks after planting (WAP) to ensure uniform plant density. Weeding was carried out manually as required throughout the growing season. Growth parameters recorded included plant height, number of leaves, and leaf area. Plant height was measured from the soil surface to the tip of the main stem, while number of leaves was determined by manual counting of fully expanded trifoliate leaves. </w:t>
      </w:r>
    </w:p>
    <w:p w:rsidR="007D6671" w:rsidRPr="007D6671" w:rsidRDefault="007D6671" w:rsidP="007D6671">
      <w:pPr>
        <w:pStyle w:val="NormalWeb"/>
        <w:spacing w:before="0" w:beforeAutospacing="0" w:after="0" w:afterAutospacing="0"/>
        <w:jc w:val="both"/>
        <w:rPr>
          <w:rFonts w:ascii="Arial" w:hAnsi="Arial" w:cs="Arial"/>
          <w:sz w:val="20"/>
          <w:szCs w:val="20"/>
        </w:rPr>
      </w:pPr>
      <w:r w:rsidRPr="007D6671">
        <w:rPr>
          <w:rFonts w:ascii="Arial" w:hAnsi="Arial" w:cs="Arial"/>
          <w:sz w:val="20"/>
          <w:szCs w:val="20"/>
        </w:rPr>
        <w:t xml:space="preserve">Leaf area was estimated using the formula: </w:t>
      </w:r>
      <w:r w:rsidRPr="007D6671">
        <w:rPr>
          <w:rStyle w:val="katex-mathml"/>
          <w:rFonts w:ascii="Arial" w:eastAsiaTheme="majorEastAsia" w:hAnsi="Arial" w:cs="Arial"/>
          <w:b/>
          <w:sz w:val="20"/>
          <w:szCs w:val="20"/>
        </w:rPr>
        <w:t>LA=L×W×0.75</w:t>
      </w:r>
      <w:r w:rsidRPr="007D6671">
        <w:rPr>
          <w:rFonts w:ascii="Arial" w:hAnsi="Arial" w:cs="Arial"/>
          <w:b/>
          <w:sz w:val="20"/>
          <w:szCs w:val="20"/>
        </w:rPr>
        <w:t>.</w:t>
      </w:r>
    </w:p>
    <w:p w:rsidR="007D6671" w:rsidRPr="007D6671" w:rsidRDefault="007D6671" w:rsidP="007D6671">
      <w:pPr>
        <w:pStyle w:val="NormalWeb"/>
        <w:spacing w:before="0" w:beforeAutospacing="0" w:after="0" w:afterAutospacing="0"/>
        <w:jc w:val="both"/>
        <w:rPr>
          <w:rFonts w:ascii="Arial" w:hAnsi="Arial" w:cs="Arial"/>
          <w:sz w:val="20"/>
          <w:szCs w:val="20"/>
        </w:rPr>
      </w:pPr>
      <w:r w:rsidRPr="007D6671">
        <w:rPr>
          <w:rFonts w:ascii="Arial" w:hAnsi="Arial" w:cs="Arial"/>
          <w:sz w:val="20"/>
          <w:szCs w:val="20"/>
        </w:rPr>
        <w:t xml:space="preserve">Where; </w:t>
      </w:r>
      <w:r w:rsidRPr="007D6671">
        <w:rPr>
          <w:rStyle w:val="Emphasis"/>
          <w:rFonts w:ascii="Arial" w:eastAsiaTheme="majorEastAsia" w:hAnsi="Arial" w:cs="Arial"/>
          <w:sz w:val="20"/>
          <w:szCs w:val="20"/>
        </w:rPr>
        <w:t>L</w:t>
      </w:r>
      <w:r w:rsidRPr="007D6671">
        <w:rPr>
          <w:rFonts w:ascii="Arial" w:hAnsi="Arial" w:cs="Arial"/>
          <w:sz w:val="20"/>
          <w:szCs w:val="20"/>
        </w:rPr>
        <w:t xml:space="preserve"> is the leaf length (cm), </w:t>
      </w:r>
      <w:r w:rsidRPr="007D6671">
        <w:rPr>
          <w:rStyle w:val="Emphasis"/>
          <w:rFonts w:ascii="Arial" w:eastAsiaTheme="majorEastAsia" w:hAnsi="Arial" w:cs="Arial"/>
          <w:sz w:val="20"/>
          <w:szCs w:val="20"/>
        </w:rPr>
        <w:t>W</w:t>
      </w:r>
      <w:r w:rsidRPr="007D6671">
        <w:rPr>
          <w:rFonts w:ascii="Arial" w:hAnsi="Arial" w:cs="Arial"/>
          <w:sz w:val="20"/>
          <w:szCs w:val="20"/>
        </w:rPr>
        <w:t xml:space="preserve"> is the leaf width (cm), and 0.75 is the correction factor for soybean leaves.</w:t>
      </w:r>
    </w:p>
    <w:p w:rsidR="007D6671" w:rsidRPr="007D6671" w:rsidRDefault="007D6671" w:rsidP="007D6671">
      <w:pPr>
        <w:pStyle w:val="NormalWeb"/>
        <w:spacing w:before="0" w:beforeAutospacing="0" w:after="0" w:afterAutospacing="0"/>
        <w:jc w:val="both"/>
        <w:rPr>
          <w:rFonts w:ascii="Arial" w:hAnsi="Arial" w:cs="Arial"/>
          <w:sz w:val="20"/>
          <w:szCs w:val="20"/>
        </w:rPr>
      </w:pPr>
      <w:r w:rsidRPr="007D6671">
        <w:rPr>
          <w:rFonts w:ascii="Arial" w:hAnsi="Arial" w:cs="Arial"/>
          <w:sz w:val="20"/>
          <w:szCs w:val="20"/>
        </w:rPr>
        <w:t>Yield components measured were number of pods per plant, 100-seed weight, and seed yield per hectare. Seed yield was determined by harvesting plants from the net plot area, threshing, drying, and adjusting to 12% moisture content before conversion to tonnes per hectare. Harvested seeds from each treatment were analyzed for proximate composition, including crude protein, crude fiber, crude fat, ash, and carbohydrate contents, using the standard methods of the Association of Official Analytical Chemists (AOAC, 2016). All data collected were subjected to analysis of variance (ANOVA) appropriate for the RCBD with a split-plot arrangement. Where significant treatment effects were observed, means were separated using the Least Significant Difference (LSD) test at 5% probability level.</w:t>
      </w:r>
    </w:p>
    <w:p w:rsidR="003610D6" w:rsidRDefault="003610D6" w:rsidP="007D6671">
      <w:pPr>
        <w:spacing w:after="0" w:line="240" w:lineRule="auto"/>
        <w:jc w:val="both"/>
        <w:rPr>
          <w:rFonts w:ascii="Arial" w:eastAsia="Times New Roman" w:hAnsi="Arial" w:cs="Arial"/>
          <w:b/>
          <w:sz w:val="20"/>
          <w:szCs w:val="20"/>
          <w:shd w:val="clear" w:color="auto" w:fill="FFFFFF"/>
        </w:rPr>
      </w:pPr>
    </w:p>
    <w:p w:rsidR="007D6671" w:rsidRPr="007D6671" w:rsidRDefault="007D6671" w:rsidP="007D6671">
      <w:pPr>
        <w:spacing w:after="0"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 xml:space="preserve">RESULT </w:t>
      </w:r>
    </w:p>
    <w:p w:rsidR="007D6671" w:rsidRPr="007D6671" w:rsidRDefault="007D6671" w:rsidP="007D6671">
      <w:pPr>
        <w:spacing w:after="0"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The impact of soybean varieties and fertilization on plant height revealed significant differences measured at 2, 3, and 4 weeks after planting (WAF), as presented in Table 1. Among the tested varieties, Sc- signal emerged as the tallest, 58.88 cm at 4 WAP, demonstrating superior growth performance compared to the other varieties. In contrast, Sc-Sentinel, TGX 2020-4E, and TGX1951-4 were moderately tall, while TGX 1448- 2E was the shortest among the germinated soybean varieties. </w:t>
      </w:r>
    </w:p>
    <w:p w:rsidR="007D6671" w:rsidRPr="007D6671" w:rsidRDefault="007D6671" w:rsidP="007D6671">
      <w:pPr>
        <w:spacing w:after="0"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The number of leaves per plant, as influenced by soybean varieties and fertilization, exhibited significant differences at 2, 3, and 4 weeks after fertilization (WAP), as illustrated in Table 2. Specifically, variety Sc- signal demonstrated a notably higher number of leaves per plant at each of these intervals (12.09, 36.19, 61.33, and 80.44) when compared to the other varieties, this was followed by TGX 2020-4E. TGX1951-4 also showed a respectable leaf count, while TGX 1448- 2E consistently recorded the lowest number of leaves per plant (10.11, 19.78, 30.01, and 48.12) across all measured weeks, including at 4 WAP.</w:t>
      </w:r>
    </w:p>
    <w:p w:rsidR="002733DB" w:rsidRDefault="007D6671" w:rsidP="007D6671">
      <w:pPr>
        <w:spacing w:after="0"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The leaf area of soybean, influenced by different soybean varieties and fertilization levels, demonstrated significant differences at 1, 2, 3, and 4 </w:t>
      </w:r>
    </w:p>
    <w:p w:rsidR="002733DB" w:rsidRDefault="002733DB" w:rsidP="007D6671">
      <w:pPr>
        <w:spacing w:after="0" w:line="240" w:lineRule="auto"/>
        <w:jc w:val="both"/>
        <w:rPr>
          <w:rFonts w:ascii="Arial" w:eastAsia="Times New Roman" w:hAnsi="Arial" w:cs="Arial"/>
          <w:sz w:val="20"/>
          <w:szCs w:val="20"/>
          <w:shd w:val="clear" w:color="auto" w:fill="FFFFFF"/>
        </w:rPr>
      </w:pPr>
    </w:p>
    <w:p w:rsidR="002733DB" w:rsidRDefault="00917942" w:rsidP="007D6671">
      <w:pPr>
        <w:spacing w:after="0" w:line="240" w:lineRule="auto"/>
        <w:jc w:val="both"/>
        <w:rPr>
          <w:rFonts w:ascii="Arial" w:eastAsia="Times New Roman" w:hAnsi="Arial" w:cs="Arial"/>
          <w:sz w:val="20"/>
          <w:szCs w:val="20"/>
          <w:shd w:val="clear" w:color="auto" w:fill="FFFFFF"/>
        </w:rPr>
      </w:pPr>
      <w:r>
        <w:rPr>
          <w:rFonts w:ascii="Arial" w:eastAsia="Times New Roman" w:hAnsi="Arial" w:cs="Arial"/>
          <w:noProof/>
          <w:sz w:val="20"/>
          <w:szCs w:val="20"/>
        </w:rPr>
        <w:pict>
          <v:shape id="Text Box 3" o:spid="_x0000_s1029" type="#_x0000_t202" style="position:absolute;left:0;text-align:left;margin-left:-8.4pt;margin-top:3.9pt;width:556.5pt;height:24pt;z-index:2516879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" filled="f" stroked="f" strokeweight=".5pt">
            <v:textbox>
              <w:txbxContent>
                <w:p w:rsidR="00804D19" w:rsidRPr="00804D19" w:rsidRDefault="00804D19">
                  <w:pPr>
                    <w:rPr>
                      <w:sz w:val="20"/>
                      <w:szCs w:val="20"/>
                    </w:rPr>
                  </w:pPr>
                  <w:r w:rsidRPr="00804D19">
                    <w:rPr>
                      <w:rFonts w:ascii="Arial" w:hAnsi="Arial" w:cs="Arial"/>
                      <w:b/>
                      <w:sz w:val="20"/>
                      <w:szCs w:val="20"/>
                    </w:rPr>
                    <w:t>EFFECTS OF DIFFERENT FERTILIZER RATES ON THE GROWTH AND YIELD OF SOYBEAN</w:t>
                  </w:r>
                  <w:r>
                    <w:rPr>
                      <w:rFonts w:ascii="Arial" w:hAnsi="Arial" w:cs="Arial"/>
                      <w:b/>
                      <w:sz w:val="20"/>
                      <w:szCs w:val="20"/>
                    </w:rPr>
                    <w:t xml:space="preserve">                 179</w:t>
                  </w:r>
                </w:p>
              </w:txbxContent>
            </v:textbox>
          </v:shape>
        </w:pict>
      </w:r>
    </w:p>
    <w:p w:rsidR="002733DB" w:rsidRDefault="002733DB" w:rsidP="007D6671">
      <w:pPr>
        <w:spacing w:after="0" w:line="240" w:lineRule="auto"/>
        <w:jc w:val="both"/>
        <w:rPr>
          <w:rFonts w:ascii="Arial" w:eastAsia="Times New Roman" w:hAnsi="Arial" w:cs="Arial"/>
          <w:sz w:val="20"/>
          <w:szCs w:val="20"/>
          <w:shd w:val="clear" w:color="auto" w:fill="FFFFFF"/>
        </w:rPr>
      </w:pPr>
    </w:p>
    <w:p w:rsidR="007D6671" w:rsidRPr="007D6671" w:rsidRDefault="007D6671" w:rsidP="007D6671">
      <w:pPr>
        <w:spacing w:after="0"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weeks after planting (WAP), as summarized in Table 3. Notably, Sc- signal exhibited the largest leaf areas at 3 and 4 WAP, measuring 49.45, 58.13,78.67, and 86.43 cm², respectively, followed closely, TGX 2020-4E recorded leaf area measurements of 47.11, 54.60, 74.90 and 82.33 cm² at 1, 2, 3 and 4 WAP. Conversely, the least leaf area values at 1, 2, 3, and 4 WAP were identified in Sc - Sentinel, with measurements of 37.89, 40.22, 50.89, and 69.41 cm², respectively.</w:t>
      </w:r>
    </w:p>
    <w:p w:rsidR="007D6671" w:rsidRPr="007D6671" w:rsidRDefault="00917942" w:rsidP="007D6671">
      <w:pPr>
        <w:spacing w:after="0" w:line="240" w:lineRule="auto"/>
        <w:jc w:val="both"/>
        <w:rPr>
          <w:rFonts w:ascii="Arial" w:eastAsia="Times New Roman" w:hAnsi="Arial" w:cs="Arial"/>
          <w:sz w:val="20"/>
          <w:szCs w:val="20"/>
          <w:shd w:val="clear" w:color="auto" w:fill="FFFFFF"/>
        </w:rPr>
      </w:pPr>
      <w:r w:rsidRPr="00917942">
        <w:rPr>
          <w:rFonts w:ascii="Arial" w:hAnsi="Arial" w:cs="Arial"/>
          <w:b/>
          <w:noProof/>
          <w:color w:val="000000" w:themeColor="text1"/>
          <w:sz w:val="32"/>
          <w:szCs w:val="32"/>
        </w:rPr>
        <w:pict>
          <v:line id="_x0000_s1040" style="position:absolute;left:0;text-align:left;flip:y;z-index:251669504;visibility:visible;mso-wrap-distance-left:0;mso-wrap-distance-right:0" from="0,-118.55pt" to="494.25pt,-1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" strokeweight="2.25pt">
            <o:lock v:ext="edit" shapetype="f"/>
          </v:line>
        </w:pict>
      </w:r>
      <w:r w:rsidR="007D6671" w:rsidRPr="007D6671">
        <w:rPr>
          <w:rFonts w:ascii="Arial" w:eastAsia="Times New Roman" w:hAnsi="Arial" w:cs="Arial"/>
          <w:sz w:val="20"/>
          <w:szCs w:val="20"/>
          <w:shd w:val="clear" w:color="auto" w:fill="FFFFFF"/>
        </w:rPr>
        <w:t>The analysis of the number of branches per plant, influenced by different soybean varieties and fertilization methods, revealed significant differences at growth stages 2, 3, and 4 WAP (Table 4). Among the tested varieties, Sc- signal exhibited a notably higher average number of branches per plant, with counts of 5.93 at 4 WAP. In comparison, TGX1951-4 recorded the least branch counts of 1.79 at 4 WAP.</w:t>
      </w:r>
    </w:p>
    <w:p w:rsidR="007D6671" w:rsidRPr="007D6671" w:rsidRDefault="007D6671" w:rsidP="007D6671">
      <w:pPr>
        <w:spacing w:after="0"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 xml:space="preserve">The effect of soybean varieties and fertilization on the number of pods per plant is detailed in Table 5. The analysis revealed a statistically significant difference (p&lt;0.05) among the varieties. Specifically, </w:t>
      </w:r>
      <w:r w:rsidRPr="007D6671">
        <w:rPr>
          <w:rFonts w:ascii="Arial" w:eastAsia="Times New Roman" w:hAnsi="Arial" w:cs="Arial"/>
          <w:sz w:val="20"/>
          <w:szCs w:val="20"/>
          <w:shd w:val="clear" w:color="auto" w:fill="FFFFFF"/>
        </w:rPr>
        <w:t>Sc- signal</w:t>
      </w:r>
      <w:r w:rsidRPr="007D6671">
        <w:rPr>
          <w:rFonts w:ascii="Arial" w:eastAsia="Times New Roman" w:hAnsi="Arial" w:cs="Arial"/>
          <w:bCs/>
          <w:sz w:val="20"/>
          <w:szCs w:val="20"/>
          <w:shd w:val="clear" w:color="auto" w:fill="FFFFFF"/>
        </w:rPr>
        <w:t xml:space="preserve"> exhibited the highest average number of pods per plant at 81.12, closely followed by </w:t>
      </w:r>
      <w:r w:rsidRPr="007D6671">
        <w:rPr>
          <w:rFonts w:ascii="Arial" w:eastAsia="Times New Roman" w:hAnsi="Arial" w:cs="Arial"/>
          <w:sz w:val="20"/>
          <w:szCs w:val="20"/>
          <w:shd w:val="clear" w:color="auto" w:fill="FFFFFF"/>
        </w:rPr>
        <w:t>TGX 2020-4E</w:t>
      </w:r>
      <w:r w:rsidRPr="007D6671">
        <w:rPr>
          <w:rFonts w:ascii="Arial" w:eastAsia="Times New Roman" w:hAnsi="Arial" w:cs="Arial"/>
          <w:bCs/>
          <w:sz w:val="20"/>
          <w:szCs w:val="20"/>
          <w:shd w:val="clear" w:color="auto" w:fill="FFFFFF"/>
        </w:rPr>
        <w:t xml:space="preserve">, which recorded an average of 79.11 pods. In contrast, </w:t>
      </w:r>
      <w:r w:rsidRPr="007D6671">
        <w:rPr>
          <w:rFonts w:ascii="Arial" w:eastAsia="Times New Roman" w:hAnsi="Arial" w:cs="Arial"/>
          <w:sz w:val="20"/>
          <w:szCs w:val="20"/>
          <w:shd w:val="clear" w:color="auto" w:fill="FFFFFF"/>
        </w:rPr>
        <w:t xml:space="preserve">Sc - Sentinel </w:t>
      </w:r>
      <w:r w:rsidRPr="007D6671">
        <w:rPr>
          <w:rFonts w:ascii="Arial" w:eastAsia="Times New Roman" w:hAnsi="Arial" w:cs="Arial"/>
          <w:bCs/>
          <w:sz w:val="20"/>
          <w:szCs w:val="20"/>
          <w:shd w:val="clear" w:color="auto" w:fill="FFFFFF"/>
        </w:rPr>
        <w:t>showed the lowest performance, with only 47.81 pods per plant. When examining the effects of fertilization treatments, the application of 3t/ha of poultry manure resulted in a significantly increased average pod count, reaching 84.22 pods per plant. The second most effective treatment was 2 t/ha of poultry manure, yielding an average of 81.75 pods. Conversely, the control treatment, which did not receive any additional fertilizer, produced the least number of pods; 19.45.</w:t>
      </w:r>
    </w:p>
    <w:p w:rsidR="0038370C" w:rsidRDefault="0038370C" w:rsidP="007D6671">
      <w:pPr>
        <w:spacing w:after="0" w:line="240" w:lineRule="auto"/>
        <w:jc w:val="both"/>
        <w:rPr>
          <w:rFonts w:ascii="Arial" w:eastAsia="Times New Roman" w:hAnsi="Arial" w:cs="Arial"/>
          <w:bCs/>
          <w:sz w:val="20"/>
          <w:szCs w:val="20"/>
          <w:shd w:val="clear" w:color="auto" w:fill="FFFFFF"/>
        </w:rPr>
      </w:pPr>
    </w:p>
    <w:p w:rsidR="0038370C" w:rsidRDefault="0038370C" w:rsidP="007D6671">
      <w:pPr>
        <w:spacing w:after="0" w:line="240" w:lineRule="auto"/>
        <w:jc w:val="both"/>
        <w:rPr>
          <w:rFonts w:ascii="Arial" w:eastAsia="Times New Roman" w:hAnsi="Arial" w:cs="Arial"/>
          <w:bCs/>
          <w:sz w:val="20"/>
          <w:szCs w:val="20"/>
          <w:shd w:val="clear" w:color="auto" w:fill="FFFFFF"/>
        </w:rPr>
      </w:pPr>
    </w:p>
    <w:p w:rsidR="0038370C" w:rsidRDefault="0038370C" w:rsidP="007D6671">
      <w:pPr>
        <w:spacing w:after="0" w:line="240" w:lineRule="auto"/>
        <w:jc w:val="both"/>
        <w:rPr>
          <w:rFonts w:ascii="Arial" w:eastAsia="Times New Roman" w:hAnsi="Arial" w:cs="Arial"/>
          <w:bCs/>
          <w:sz w:val="20"/>
          <w:szCs w:val="20"/>
          <w:shd w:val="clear" w:color="auto" w:fill="FFFFFF"/>
        </w:rPr>
      </w:pPr>
    </w:p>
    <w:p w:rsidR="0038370C" w:rsidRDefault="0038370C" w:rsidP="007D6671">
      <w:pPr>
        <w:spacing w:after="0" w:line="240" w:lineRule="auto"/>
        <w:jc w:val="both"/>
        <w:rPr>
          <w:rFonts w:ascii="Arial" w:eastAsia="Times New Roman" w:hAnsi="Arial" w:cs="Arial"/>
          <w:bCs/>
          <w:sz w:val="20"/>
          <w:szCs w:val="20"/>
          <w:shd w:val="clear" w:color="auto" w:fill="FFFFFF"/>
        </w:rPr>
      </w:pPr>
    </w:p>
    <w:p w:rsidR="0038370C" w:rsidRDefault="0038370C" w:rsidP="007D6671">
      <w:pPr>
        <w:spacing w:after="0" w:line="240" w:lineRule="auto"/>
        <w:jc w:val="both"/>
        <w:rPr>
          <w:rFonts w:ascii="Arial" w:eastAsia="Times New Roman" w:hAnsi="Arial" w:cs="Arial"/>
          <w:bCs/>
          <w:sz w:val="20"/>
          <w:szCs w:val="20"/>
          <w:shd w:val="clear" w:color="auto" w:fill="FFFFFF"/>
        </w:rPr>
      </w:pPr>
    </w:p>
    <w:p w:rsidR="0038370C" w:rsidRDefault="0038370C" w:rsidP="007D6671">
      <w:pPr>
        <w:spacing w:after="0" w:line="240" w:lineRule="auto"/>
        <w:jc w:val="both"/>
        <w:rPr>
          <w:rFonts w:ascii="Arial" w:eastAsia="Times New Roman" w:hAnsi="Arial" w:cs="Arial"/>
          <w:bCs/>
          <w:sz w:val="20"/>
          <w:szCs w:val="20"/>
          <w:shd w:val="clear" w:color="auto" w:fill="FFFFFF"/>
        </w:rPr>
      </w:pPr>
    </w:p>
    <w:p w:rsidR="007D6671" w:rsidRPr="007D6671" w:rsidRDefault="007D6671" w:rsidP="007D6671">
      <w:pPr>
        <w:spacing w:after="0"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 xml:space="preserve">The analysis of the number of seeds per pod revealed no significant differences among the different treatment groups, with a p-value greater than 0.05 (Table 5). Specifically, the number of seeds per plant varied across the soybean varieties, with </w:t>
      </w:r>
      <w:r w:rsidRPr="007D6671">
        <w:rPr>
          <w:rFonts w:ascii="Arial" w:eastAsia="Times New Roman" w:hAnsi="Arial" w:cs="Arial"/>
          <w:sz w:val="20"/>
          <w:szCs w:val="20"/>
          <w:shd w:val="clear" w:color="auto" w:fill="FFFFFF"/>
        </w:rPr>
        <w:t>Sc - Sentinel</w:t>
      </w:r>
      <w:r w:rsidRPr="007D6671">
        <w:rPr>
          <w:rFonts w:ascii="Arial" w:eastAsia="Times New Roman" w:hAnsi="Arial" w:cs="Arial"/>
          <w:bCs/>
          <w:sz w:val="20"/>
          <w:szCs w:val="20"/>
          <w:shd w:val="clear" w:color="auto" w:fill="FFFFFF"/>
        </w:rPr>
        <w:t xml:space="preserve"> producing an average of 2.65 seeds, while Sc-Signal had the higher average of 3.56 seeds per pod.</w:t>
      </w:r>
    </w:p>
    <w:p w:rsidR="007D6671" w:rsidRPr="007D6671" w:rsidRDefault="007D6671" w:rsidP="007D6671">
      <w:pPr>
        <w:spacing w:after="0"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ab/>
        <w:t>The weight of 100 seeds per plant, influenced by various soybean varieties and different fertilizer rates, is detailed in Table 5. The analysis of soybean varieties revealed no significant differences in seed weight among the tested cultivars.</w:t>
      </w:r>
    </w:p>
    <w:p w:rsidR="007D6671" w:rsidRPr="007D6671" w:rsidRDefault="007D6671" w:rsidP="007D6671">
      <w:pPr>
        <w:spacing w:after="0"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ab/>
        <w:t xml:space="preserve">Seed yields, as influenced by various soybean varieties, are illustrated in Table 5. Among the tested varieties, </w:t>
      </w:r>
      <w:r w:rsidRPr="007D6671">
        <w:rPr>
          <w:rFonts w:ascii="Arial" w:eastAsia="Times New Roman" w:hAnsi="Arial" w:cs="Arial"/>
          <w:sz w:val="20"/>
          <w:szCs w:val="20"/>
          <w:shd w:val="clear" w:color="auto" w:fill="FFFFFF"/>
        </w:rPr>
        <w:t xml:space="preserve">Sc- signal </w:t>
      </w:r>
      <w:r w:rsidRPr="007D6671">
        <w:rPr>
          <w:rFonts w:ascii="Arial" w:eastAsia="Times New Roman" w:hAnsi="Arial" w:cs="Arial"/>
          <w:bCs/>
          <w:sz w:val="20"/>
          <w:szCs w:val="20"/>
          <w:shd w:val="clear" w:color="auto" w:fill="FFFFFF"/>
        </w:rPr>
        <w:t xml:space="preserve">exhibited the highest seed yield, producing an impressive 2.627 t/ha. This was closely followed by </w:t>
      </w:r>
      <w:r w:rsidRPr="007D6671">
        <w:rPr>
          <w:rFonts w:ascii="Arial" w:eastAsia="Times New Roman" w:hAnsi="Arial" w:cs="Arial"/>
          <w:sz w:val="20"/>
          <w:szCs w:val="20"/>
          <w:shd w:val="clear" w:color="auto" w:fill="FFFFFF"/>
        </w:rPr>
        <w:t>TGX 2020-4E</w:t>
      </w:r>
      <w:r w:rsidRPr="007D6671">
        <w:rPr>
          <w:rFonts w:ascii="Arial" w:eastAsia="Times New Roman" w:hAnsi="Arial" w:cs="Arial"/>
          <w:bCs/>
          <w:sz w:val="20"/>
          <w:szCs w:val="20"/>
          <w:shd w:val="clear" w:color="auto" w:fill="FFFFFF"/>
        </w:rPr>
        <w:t xml:space="preserve">, which recorded a yield of 2.505 t/ha.  The least seed yield was observed in </w:t>
      </w:r>
      <w:r w:rsidRPr="007D6671">
        <w:rPr>
          <w:rFonts w:ascii="Arial" w:eastAsia="Times New Roman" w:hAnsi="Arial" w:cs="Arial"/>
          <w:sz w:val="20"/>
          <w:szCs w:val="20"/>
          <w:shd w:val="clear" w:color="auto" w:fill="FFFFFF"/>
        </w:rPr>
        <w:t>Sc - Sentinel</w:t>
      </w:r>
      <w:r w:rsidRPr="007D6671">
        <w:rPr>
          <w:rFonts w:ascii="Arial" w:eastAsia="Times New Roman" w:hAnsi="Arial" w:cs="Arial"/>
          <w:bCs/>
          <w:sz w:val="20"/>
          <w:szCs w:val="20"/>
          <w:shd w:val="clear" w:color="auto" w:fill="FFFFFF"/>
        </w:rPr>
        <w:t xml:space="preserve"> where only 1.873 t/ha was recorded. </w:t>
      </w:r>
    </w:p>
    <w:p w:rsidR="003610D6" w:rsidRDefault="007D6671" w:rsidP="007D6671">
      <w:pPr>
        <w:spacing w:after="0" w:line="240" w:lineRule="auto"/>
        <w:jc w:val="both"/>
        <w:rPr>
          <w:rFonts w:ascii="Arial" w:eastAsia="Times New Roman" w:hAnsi="Arial" w:cs="Arial"/>
          <w:bCs/>
          <w:sz w:val="20"/>
          <w:szCs w:val="20"/>
          <w:shd w:val="clear" w:color="auto" w:fill="FFFFFF"/>
        </w:rPr>
        <w:sectPr w:rsidR="003610D6" w:rsidSect="003610D6">
          <w:type w:val="continuous"/>
          <w:pgSz w:w="11909" w:h="16834" w:code="9"/>
          <w:pgMar w:top="1152" w:right="1008" w:bottom="1008" w:left="1008" w:header="720" w:footer="720" w:gutter="0"/>
          <w:cols w:num="2" w:space="432"/>
          <w:docGrid w:linePitch="360"/>
        </w:sectPr>
      </w:pPr>
      <w:r w:rsidRPr="007D6671">
        <w:rPr>
          <w:rFonts w:ascii="Arial" w:eastAsia="Times New Roman" w:hAnsi="Arial" w:cs="Arial"/>
          <w:bCs/>
          <w:sz w:val="20"/>
          <w:szCs w:val="20"/>
          <w:shd w:val="clear" w:color="auto" w:fill="FFFFFF"/>
        </w:rPr>
        <w:t>The moisture content (MC) of the evaluated soybean varieties showed notable variation (Table 6). Sc - Sentinel exhibited the highest moisture content at 18%, followed by TGX 2020-4E with 10%. The least MC, recorded at 7%, was found in both TGX 1448- 2E and TGX1951-4. The protein content among the soybean varieties was relatively consistent, ranging from 18% to 19%. A similar trend was observed in lipid content, which varied between 17% and 19%. The percentage of ash content across all soybeans ranged from 3% to 5%, while fiber content was between 5% and 6%. Carbohydrate percentages were recorded at 46% to 49%. The energy values for the soybean varieties are presented in Table 6, with the highest energy level of 430 kcal noted in both Sc - Sentinel and TGX 1448- 2E, while TGX 2020-4E had the lowest at 408 kcal.</w:t>
      </w:r>
    </w:p>
    <w:p w:rsidR="007D6671" w:rsidRPr="007D6671" w:rsidRDefault="007D6671" w:rsidP="003610D6">
      <w:pPr>
        <w:spacing w:after="0" w:line="240" w:lineRule="auto"/>
        <w:jc w:val="center"/>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lastRenderedPageBreak/>
        <w:t>Table 1: The impact of soybean varieties and fertilization on plant height</w:t>
      </w:r>
    </w:p>
    <w:tbl>
      <w:tblPr>
        <w:tblStyle w:val="TableGrid"/>
        <w:tblW w:w="0" w:type="auto"/>
        <w:jc w:val="center"/>
        <w:tblLook w:val="04A0"/>
      </w:tblPr>
      <w:tblGrid>
        <w:gridCol w:w="2160"/>
        <w:gridCol w:w="1519"/>
        <w:gridCol w:w="1804"/>
        <w:gridCol w:w="1804"/>
        <w:gridCol w:w="1804"/>
      </w:tblGrid>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Treatments</w:t>
            </w:r>
          </w:p>
        </w:tc>
        <w:tc>
          <w:tcPr>
            <w:tcW w:w="6931" w:type="dxa"/>
            <w:gridSpan w:val="4"/>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Weeks after Planting</w:t>
            </w:r>
          </w:p>
        </w:tc>
      </w:tr>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Varieties</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w:t>
            </w:r>
          </w:p>
        </w:tc>
      </w:tr>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Sc - Sentinel </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12.77</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37.33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44.23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45.32</w:t>
            </w:r>
          </w:p>
        </w:tc>
      </w:tr>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Sc- signal </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12.56</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45.53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53.93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58.88</w:t>
            </w:r>
          </w:p>
        </w:tc>
      </w:tr>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1448- 2E</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shd w:val="clear" w:color="auto" w:fill="FFFFFF"/>
              </w:rPr>
              <w:t>8.33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shd w:val="clear" w:color="auto" w:fill="FFFFFF"/>
              </w:rPr>
              <w:t>29.92</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shd w:val="clear" w:color="auto" w:fill="FFFFFF"/>
              </w:rPr>
              <w:t>31.77</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36.78</w:t>
            </w:r>
          </w:p>
        </w:tc>
      </w:tr>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20103 - 01F</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12.11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31.33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35.98</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44.98</w:t>
            </w:r>
          </w:p>
        </w:tc>
      </w:tr>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1951 -13F</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12.23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34.87</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40.91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46.89</w:t>
            </w:r>
          </w:p>
        </w:tc>
      </w:tr>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2020-4E</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13.01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44.89</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57.33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52.65</w:t>
            </w:r>
          </w:p>
        </w:tc>
      </w:tr>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Sc-SOL 1</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r>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TGX1951-4</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12.59</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38.33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49.77</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50.01</w:t>
            </w:r>
          </w:p>
        </w:tc>
      </w:tr>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LSD (p&lt;0.05)</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1.81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2.51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3.02</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3.14</w:t>
            </w:r>
          </w:p>
        </w:tc>
      </w:tr>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Fertilizer Rates</w:t>
            </w:r>
          </w:p>
        </w:tc>
        <w:tc>
          <w:tcPr>
            <w:tcW w:w="1519"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p>
        </w:tc>
        <w:tc>
          <w:tcPr>
            <w:tcW w:w="1804"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p>
        </w:tc>
        <w:tc>
          <w:tcPr>
            <w:tcW w:w="1804"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p>
        </w:tc>
        <w:tc>
          <w:tcPr>
            <w:tcW w:w="1804"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p>
        </w:tc>
      </w:tr>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( 0 t/ha)</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12.85</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24.88</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30.01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33.73</w:t>
            </w:r>
          </w:p>
        </w:tc>
      </w:tr>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(1 t/ha)</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12.07</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39.02</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41.33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45.41</w:t>
            </w:r>
          </w:p>
        </w:tc>
      </w:tr>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(2t/ha)</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13.71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49.41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52.33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56.50</w:t>
            </w:r>
          </w:p>
        </w:tc>
      </w:tr>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(3t/ha)</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13.74</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52.26</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53.83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58.89</w:t>
            </w:r>
          </w:p>
        </w:tc>
      </w:tr>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LSD(p&lt;0.05)</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3.22</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3.40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3.52</w:t>
            </w:r>
          </w:p>
        </w:tc>
      </w:tr>
      <w:tr w:rsidR="007D6671" w:rsidRPr="007D6671" w:rsidTr="003610D6">
        <w:trPr>
          <w:jc w:val="center"/>
        </w:trPr>
        <w:tc>
          <w:tcPr>
            <w:tcW w:w="216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Interaction</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r>
    </w:tbl>
    <w:p w:rsidR="007D6671" w:rsidRPr="007D6671" w:rsidRDefault="007D6671" w:rsidP="007D6671">
      <w:pPr>
        <w:spacing w:after="0"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*NS= Not Significant</w:t>
      </w:r>
    </w:p>
    <w:p w:rsidR="007D6671" w:rsidRDefault="007D6671" w:rsidP="007D6671">
      <w:pPr>
        <w:spacing w:after="0"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*PM= Poultry Manure</w:t>
      </w:r>
    </w:p>
    <w:p w:rsidR="00575560" w:rsidRDefault="00575560" w:rsidP="007D6671">
      <w:pPr>
        <w:spacing w:after="0" w:line="240" w:lineRule="auto"/>
        <w:jc w:val="both"/>
        <w:rPr>
          <w:rFonts w:ascii="Arial" w:eastAsia="Times New Roman" w:hAnsi="Arial" w:cs="Arial"/>
          <w:b/>
          <w:sz w:val="20"/>
          <w:szCs w:val="20"/>
          <w:shd w:val="clear" w:color="auto" w:fill="FFFFFF"/>
        </w:rPr>
      </w:pPr>
    </w:p>
    <w:p w:rsidR="004A6443" w:rsidRDefault="004A6443" w:rsidP="007D6671">
      <w:pPr>
        <w:spacing w:after="0" w:line="240" w:lineRule="auto"/>
        <w:jc w:val="both"/>
        <w:rPr>
          <w:rFonts w:ascii="Arial" w:eastAsia="Times New Roman" w:hAnsi="Arial" w:cs="Arial"/>
          <w:b/>
          <w:sz w:val="20"/>
          <w:szCs w:val="20"/>
          <w:shd w:val="clear" w:color="auto" w:fill="FFFFFF"/>
        </w:rPr>
      </w:pPr>
    </w:p>
    <w:p w:rsidR="00414CC0" w:rsidRPr="00575560" w:rsidRDefault="00917942" w:rsidP="007D6671">
      <w:pPr>
        <w:spacing w:after="0" w:line="240" w:lineRule="auto"/>
        <w:jc w:val="both"/>
        <w:rPr>
          <w:rFonts w:ascii="Arial" w:eastAsia="Times New Roman" w:hAnsi="Arial" w:cs="Arial"/>
          <w:b/>
          <w:sz w:val="20"/>
          <w:szCs w:val="20"/>
          <w:shd w:val="clear" w:color="auto" w:fill="FFFFFF"/>
        </w:rPr>
      </w:pPr>
      <w:r w:rsidRPr="00917942">
        <w:rPr>
          <w:rFonts w:ascii="Arial" w:hAnsi="Arial" w:cs="Arial"/>
          <w:noProof/>
          <w:sz w:val="20"/>
          <w:szCs w:val="20"/>
        </w:rPr>
        <w:pict>
          <v:shape id="_x0000_s1030" type="#_x0000_t202" style="position:absolute;left:0;text-align:left;margin-left:-37.5pt;margin-top:3.2pt;width:539.25pt;height:24.7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" filled="f" stroked="f" strokeweight=".5pt">
            <v:textbox>
              <w:txbxContent>
                <w:p w:rsidR="00010922" w:rsidRDefault="00010922" w:rsidP="00010922">
                  <w:pPr>
                    <w:jc w:val="right"/>
                  </w:pPr>
                  <w:r>
                    <w:rPr>
                      <w:rFonts w:ascii="Arial" w:hAnsi="Arial" w:cs="Arial"/>
                      <w:b/>
                      <w:sz w:val="24"/>
                      <w:szCs w:val="24"/>
                    </w:rPr>
                    <w:t>180</w:t>
                  </w:r>
                  <w:r w:rsidR="002733DB">
                    <w:rPr>
                      <w:rFonts w:ascii="Arial" w:hAnsi="Arial" w:cs="Arial"/>
                      <w:b/>
                      <w:sz w:val="24"/>
                      <w:szCs w:val="24"/>
                    </w:rPr>
                    <w:t xml:space="preserve">                                                                   </w:t>
                  </w:r>
                  <w:r w:rsidRPr="007D6671">
                    <w:rPr>
                      <w:rFonts w:ascii="Arial" w:hAnsi="Arial" w:cs="Arial"/>
                      <w:b/>
                      <w:sz w:val="24"/>
                      <w:szCs w:val="24"/>
                    </w:rPr>
                    <w:t xml:space="preserve">*AKPAN, A. S., AKATA, O. R., </w:t>
                  </w:r>
                  <w:r>
                    <w:rPr>
                      <w:rFonts w:ascii="Arial" w:hAnsi="Arial" w:cs="Arial"/>
                      <w:b/>
                      <w:sz w:val="24"/>
                      <w:szCs w:val="24"/>
                    </w:rPr>
                    <w:t xml:space="preserve">AND </w:t>
                  </w:r>
                  <w:r w:rsidRPr="007D6671">
                    <w:rPr>
                      <w:rFonts w:ascii="Arial" w:hAnsi="Arial" w:cs="Arial"/>
                      <w:b/>
                      <w:sz w:val="24"/>
                      <w:szCs w:val="24"/>
                    </w:rPr>
                    <w:t>BEN, F. E</w:t>
                  </w:r>
                </w:p>
              </w:txbxContent>
            </v:textbox>
          </v:shape>
        </w:pict>
      </w:r>
    </w:p>
    <w:p w:rsidR="004A6443" w:rsidRDefault="00917942" w:rsidP="00575560">
      <w:pPr>
        <w:spacing w:after="0" w:line="240" w:lineRule="auto"/>
        <w:jc w:val="center"/>
        <w:rPr>
          <w:rFonts w:ascii="Arial" w:eastAsia="Times New Roman" w:hAnsi="Arial" w:cs="Arial"/>
          <w:b/>
          <w:sz w:val="20"/>
          <w:szCs w:val="20"/>
          <w:shd w:val="clear" w:color="auto" w:fill="FFFFFF"/>
        </w:rPr>
      </w:pPr>
      <w:r w:rsidRPr="00917942">
        <w:rPr>
          <w:rFonts w:ascii="Arial" w:hAnsi="Arial" w:cs="Arial"/>
          <w:b/>
          <w:noProof/>
          <w:color w:val="000000" w:themeColor="text1"/>
          <w:sz w:val="32"/>
          <w:szCs w:val="32"/>
        </w:rPr>
        <w:pict>
          <v:line id="_x0000_s1039" style="position:absolute;left:0;text-align:left;flip:y;z-index:251671552;visibility:visible;mso-wrap-distance-left:0;mso-wrap-distance-right:0" from="0,9.2pt" to="494.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" strokeweight="2.25pt">
            <o:lock v:ext="edit" shapetype="f"/>
          </v:line>
        </w:pict>
      </w:r>
    </w:p>
    <w:p w:rsidR="007D6671" w:rsidRPr="007D6671" w:rsidRDefault="007D6671" w:rsidP="00575560">
      <w:pPr>
        <w:spacing w:after="0" w:line="240" w:lineRule="auto"/>
        <w:jc w:val="center"/>
        <w:rPr>
          <w:rFonts w:ascii="Arial" w:eastAsia="Times New Roman" w:hAnsi="Arial" w:cs="Arial"/>
          <w:b/>
          <w:kern w:val="2"/>
          <w:sz w:val="20"/>
          <w:szCs w:val="20"/>
          <w:shd w:val="clear" w:color="auto" w:fill="FFFFFF"/>
        </w:rPr>
      </w:pPr>
      <w:r w:rsidRPr="007D6671">
        <w:rPr>
          <w:rFonts w:ascii="Arial" w:eastAsia="Times New Roman" w:hAnsi="Arial" w:cs="Arial"/>
          <w:b/>
          <w:sz w:val="20"/>
          <w:szCs w:val="20"/>
          <w:shd w:val="clear" w:color="auto" w:fill="FFFFFF"/>
        </w:rPr>
        <w:t>Table 2: The impact of soybean varieties and fertilization on Number of Leaves per plant</w:t>
      </w:r>
    </w:p>
    <w:p w:rsidR="007D6671" w:rsidRPr="007D6671" w:rsidRDefault="007D6671" w:rsidP="007D6671">
      <w:pPr>
        <w:spacing w:after="0" w:line="240" w:lineRule="auto"/>
        <w:jc w:val="both"/>
        <w:rPr>
          <w:rFonts w:ascii="Arial" w:eastAsia="Times New Roman" w:hAnsi="Arial" w:cs="Arial"/>
          <w:b/>
          <w:kern w:val="2"/>
          <w:sz w:val="20"/>
          <w:szCs w:val="20"/>
          <w:shd w:val="clear" w:color="auto" w:fill="FFFFFF"/>
        </w:rPr>
      </w:pPr>
    </w:p>
    <w:tbl>
      <w:tblPr>
        <w:tblStyle w:val="TableGrid"/>
        <w:tblW w:w="0" w:type="auto"/>
        <w:jc w:val="center"/>
        <w:tblLook w:val="04A0"/>
      </w:tblPr>
      <w:tblGrid>
        <w:gridCol w:w="2078"/>
        <w:gridCol w:w="1804"/>
        <w:gridCol w:w="1804"/>
        <w:gridCol w:w="1804"/>
        <w:gridCol w:w="1804"/>
      </w:tblGrid>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Treatment</w:t>
            </w:r>
          </w:p>
        </w:tc>
        <w:tc>
          <w:tcPr>
            <w:tcW w:w="7216" w:type="dxa"/>
            <w:gridSpan w:val="4"/>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Weeks after Planting</w:t>
            </w:r>
          </w:p>
        </w:tc>
      </w:tr>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Varieties</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w:t>
            </w:r>
          </w:p>
        </w:tc>
      </w:tr>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Sc - Sentinel </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10.56</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21.87</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37.64</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54.93</w:t>
            </w:r>
          </w:p>
        </w:tc>
      </w:tr>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Sc- signal </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12.09</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36.19</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61.33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80.44</w:t>
            </w:r>
          </w:p>
        </w:tc>
      </w:tr>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1448- 2E</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10.11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19.78</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30.01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48.12</w:t>
            </w:r>
          </w:p>
        </w:tc>
      </w:tr>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20103 - 01F</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r>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1951 -13F</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r>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2020-4E</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10.31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34.60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58.96</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76.76</w:t>
            </w:r>
          </w:p>
        </w:tc>
      </w:tr>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Sc-SOL 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r>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TGX1951-4</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10.26</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32.60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48.55</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71.11</w:t>
            </w:r>
          </w:p>
        </w:tc>
      </w:tr>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LSD (p&lt;0.05)</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1.67</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2.66</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2.92</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3.36</w:t>
            </w:r>
          </w:p>
        </w:tc>
      </w:tr>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Fertilizer rates</w:t>
            </w:r>
          </w:p>
        </w:tc>
        <w:tc>
          <w:tcPr>
            <w:tcW w:w="1804"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p>
        </w:tc>
        <w:tc>
          <w:tcPr>
            <w:tcW w:w="1804"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p>
        </w:tc>
        <w:tc>
          <w:tcPr>
            <w:tcW w:w="1804"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p>
        </w:tc>
        <w:tc>
          <w:tcPr>
            <w:tcW w:w="1804"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p>
        </w:tc>
      </w:tr>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(0t/ha)</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10.67</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23.56</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36.60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48.69</w:t>
            </w:r>
          </w:p>
        </w:tc>
      </w:tr>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(1t/ha)</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11.67</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29.56</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41.66</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59.55</w:t>
            </w:r>
          </w:p>
        </w:tc>
      </w:tr>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(2t/ha)</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12.34</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41.78</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60.56</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70.56</w:t>
            </w:r>
          </w:p>
        </w:tc>
      </w:tr>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(3t/ha)</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12.51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48.67</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61.51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76.43</w:t>
            </w:r>
          </w:p>
        </w:tc>
      </w:tr>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LSD(p&lt;0.05)</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3.11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3.34</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4.01</w:t>
            </w:r>
          </w:p>
        </w:tc>
      </w:tr>
      <w:tr w:rsidR="007D6671" w:rsidRPr="007D6671" w:rsidTr="00575560">
        <w:trPr>
          <w:jc w:val="center"/>
        </w:trPr>
        <w:tc>
          <w:tcPr>
            <w:tcW w:w="207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Interaction</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1.94</w:t>
            </w:r>
          </w:p>
        </w:tc>
      </w:tr>
    </w:tbl>
    <w:p w:rsidR="007D6671" w:rsidRPr="007D6671" w:rsidRDefault="007D6671" w:rsidP="007D6671">
      <w:pPr>
        <w:spacing w:after="0"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*NS= Not Significant</w:t>
      </w:r>
    </w:p>
    <w:p w:rsidR="007D6671" w:rsidRPr="007D6671" w:rsidRDefault="007D6671" w:rsidP="007D6671">
      <w:pPr>
        <w:spacing w:after="0"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*PM= Poultry Manure</w:t>
      </w:r>
    </w:p>
    <w:p w:rsidR="007D6671" w:rsidRPr="007D6671" w:rsidRDefault="007D6671" w:rsidP="007D6671">
      <w:pPr>
        <w:spacing w:after="0" w:line="240" w:lineRule="auto"/>
        <w:jc w:val="both"/>
        <w:rPr>
          <w:rFonts w:ascii="Arial" w:eastAsia="Times New Roman" w:hAnsi="Arial" w:cs="Arial"/>
          <w:sz w:val="20"/>
          <w:szCs w:val="20"/>
          <w:shd w:val="clear" w:color="auto" w:fill="FFFFFF"/>
        </w:rPr>
      </w:pPr>
    </w:p>
    <w:p w:rsidR="007D6671" w:rsidRPr="007D6671" w:rsidRDefault="007D6671" w:rsidP="00575560">
      <w:pPr>
        <w:spacing w:after="0" w:line="240" w:lineRule="auto"/>
        <w:jc w:val="center"/>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Table 3:</w:t>
      </w:r>
      <w:r w:rsidRPr="007D6671">
        <w:rPr>
          <w:rFonts w:ascii="Arial" w:eastAsia="Times New Roman" w:hAnsi="Arial" w:cs="Arial"/>
          <w:b/>
          <w:sz w:val="20"/>
          <w:szCs w:val="20"/>
          <w:shd w:val="clear" w:color="auto" w:fill="FFFFFF"/>
        </w:rPr>
        <w:tab/>
        <w:t>The impact of soybean varieties and fertilization on Leaf Area</w:t>
      </w:r>
    </w:p>
    <w:p w:rsidR="007D6671" w:rsidRPr="007D6671" w:rsidRDefault="007D6671" w:rsidP="007D6671">
      <w:pPr>
        <w:spacing w:after="0" w:line="240" w:lineRule="auto"/>
        <w:jc w:val="both"/>
        <w:rPr>
          <w:rFonts w:ascii="Arial" w:eastAsia="Times New Roman" w:hAnsi="Arial" w:cs="Arial"/>
          <w:b/>
          <w:sz w:val="20"/>
          <w:szCs w:val="20"/>
          <w:shd w:val="clear" w:color="auto" w:fill="FFFFFF"/>
        </w:rPr>
      </w:pPr>
    </w:p>
    <w:tbl>
      <w:tblPr>
        <w:tblStyle w:val="TableGrid"/>
        <w:tblW w:w="0" w:type="auto"/>
        <w:jc w:val="center"/>
        <w:tblLook w:val="04A0"/>
      </w:tblPr>
      <w:tblGrid>
        <w:gridCol w:w="1980"/>
        <w:gridCol w:w="1519"/>
        <w:gridCol w:w="1804"/>
        <w:gridCol w:w="1804"/>
        <w:gridCol w:w="1804"/>
      </w:tblGrid>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Treatment</w:t>
            </w:r>
          </w:p>
        </w:tc>
        <w:tc>
          <w:tcPr>
            <w:tcW w:w="6931" w:type="dxa"/>
            <w:gridSpan w:val="4"/>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Weeks after Planting</w:t>
            </w:r>
          </w:p>
        </w:tc>
      </w:tr>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Varieties</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w:t>
            </w:r>
          </w:p>
        </w:tc>
      </w:tr>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Sc - Sentinel </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37.89</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40.22</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50.89</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69.41</w:t>
            </w:r>
          </w:p>
        </w:tc>
      </w:tr>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Sc- signal </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49.45</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58.13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78.67</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86.43</w:t>
            </w:r>
          </w:p>
        </w:tc>
      </w:tr>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1448- 2E</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45.40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48.92</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67.90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75.43</w:t>
            </w:r>
          </w:p>
        </w:tc>
      </w:tr>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20103 - 01F</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45.51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57.91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64.77</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73.63</w:t>
            </w:r>
          </w:p>
        </w:tc>
      </w:tr>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1951 -13F</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44.78</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53.78</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65.12</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70.78</w:t>
            </w:r>
          </w:p>
        </w:tc>
      </w:tr>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2020-4E</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47.11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54.60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74.90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82.33</w:t>
            </w:r>
          </w:p>
        </w:tc>
      </w:tr>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Sc-SOL 1</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0.00</w:t>
            </w:r>
          </w:p>
        </w:tc>
      </w:tr>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TGX1951-4</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38.98</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48.91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60.81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73.53</w:t>
            </w:r>
          </w:p>
        </w:tc>
      </w:tr>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LSD (p&lt;0.05)</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2.12</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3.81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4.06</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4.28</w:t>
            </w:r>
          </w:p>
        </w:tc>
      </w:tr>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Fertilizer Rates</w:t>
            </w:r>
          </w:p>
        </w:tc>
        <w:tc>
          <w:tcPr>
            <w:tcW w:w="1519"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p>
        </w:tc>
        <w:tc>
          <w:tcPr>
            <w:tcW w:w="1804"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p>
        </w:tc>
        <w:tc>
          <w:tcPr>
            <w:tcW w:w="1804"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p>
        </w:tc>
        <w:tc>
          <w:tcPr>
            <w:tcW w:w="1804"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p>
        </w:tc>
      </w:tr>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(0t/ha)</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35.52</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49.34</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50.66</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50.91</w:t>
            </w:r>
          </w:p>
        </w:tc>
      </w:tr>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(1t/ha)</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43.34</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53.11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56.81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64.90</w:t>
            </w:r>
          </w:p>
        </w:tc>
      </w:tr>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(2t/ha)</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50.41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56.51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61.33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84.33</w:t>
            </w:r>
          </w:p>
        </w:tc>
      </w:tr>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(3t/ha)</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52.33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57.03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63.23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87.18</w:t>
            </w:r>
          </w:p>
        </w:tc>
      </w:tr>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LSD(p&lt;0.05)</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3.41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3.83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4.65</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4.81</w:t>
            </w:r>
          </w:p>
        </w:tc>
      </w:tr>
      <w:tr w:rsidR="007D6671" w:rsidRPr="007D6671" w:rsidTr="00575560">
        <w:trPr>
          <w:jc w:val="center"/>
        </w:trPr>
        <w:tc>
          <w:tcPr>
            <w:tcW w:w="198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Interaction</w:t>
            </w:r>
          </w:p>
        </w:tc>
        <w:tc>
          <w:tcPr>
            <w:tcW w:w="1519"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r>
    </w:tbl>
    <w:p w:rsidR="007D6671" w:rsidRPr="007D6671" w:rsidRDefault="007D6671" w:rsidP="007D6671">
      <w:pPr>
        <w:spacing w:after="0" w:line="240" w:lineRule="auto"/>
        <w:jc w:val="both"/>
        <w:rPr>
          <w:rFonts w:ascii="Arial" w:eastAsia="Times New Roman" w:hAnsi="Arial" w:cs="Arial"/>
          <w:b/>
          <w:sz w:val="20"/>
          <w:szCs w:val="20"/>
          <w:shd w:val="clear" w:color="auto" w:fill="FFFFFF"/>
        </w:rPr>
      </w:pPr>
      <w:bookmarkStart w:id="0" w:name="_Hlk202008281"/>
      <w:r w:rsidRPr="007D6671">
        <w:rPr>
          <w:rFonts w:ascii="Arial" w:eastAsia="Times New Roman" w:hAnsi="Arial" w:cs="Arial"/>
          <w:b/>
          <w:sz w:val="20"/>
          <w:szCs w:val="20"/>
          <w:shd w:val="clear" w:color="auto" w:fill="FFFFFF"/>
        </w:rPr>
        <w:t>*NS= Not Significant</w:t>
      </w:r>
    </w:p>
    <w:p w:rsidR="007D6671" w:rsidRPr="007D6671" w:rsidRDefault="007D6671" w:rsidP="007D6671">
      <w:pPr>
        <w:spacing w:after="0"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*PM= Poultry Manure</w:t>
      </w:r>
    </w:p>
    <w:bookmarkEnd w:id="0"/>
    <w:p w:rsidR="007D6671" w:rsidRDefault="007D6671" w:rsidP="007D6671">
      <w:pPr>
        <w:spacing w:after="0" w:line="240" w:lineRule="auto"/>
        <w:jc w:val="both"/>
        <w:rPr>
          <w:rFonts w:ascii="Arial" w:eastAsia="Times New Roman" w:hAnsi="Arial" w:cs="Arial"/>
          <w:sz w:val="20"/>
          <w:szCs w:val="20"/>
          <w:shd w:val="clear" w:color="auto" w:fill="FFFFFF"/>
        </w:rPr>
      </w:pPr>
    </w:p>
    <w:p w:rsidR="00FF7686" w:rsidRDefault="00FF7686" w:rsidP="007D6671">
      <w:pPr>
        <w:spacing w:after="0" w:line="240" w:lineRule="auto"/>
        <w:jc w:val="both"/>
        <w:rPr>
          <w:rFonts w:ascii="Arial" w:eastAsia="Times New Roman" w:hAnsi="Arial" w:cs="Arial"/>
          <w:sz w:val="20"/>
          <w:szCs w:val="20"/>
          <w:shd w:val="clear" w:color="auto" w:fill="FFFFFF"/>
        </w:rPr>
      </w:pPr>
    </w:p>
    <w:p w:rsidR="00FF7686" w:rsidRDefault="00FF7686" w:rsidP="007D6671">
      <w:pPr>
        <w:spacing w:after="0" w:line="240" w:lineRule="auto"/>
        <w:jc w:val="both"/>
        <w:rPr>
          <w:rFonts w:ascii="Arial" w:eastAsia="Times New Roman" w:hAnsi="Arial" w:cs="Arial"/>
          <w:sz w:val="20"/>
          <w:szCs w:val="20"/>
          <w:shd w:val="clear" w:color="auto" w:fill="FFFFFF"/>
        </w:rPr>
      </w:pPr>
    </w:p>
    <w:p w:rsidR="00FF7686" w:rsidRDefault="00FF7686" w:rsidP="007D6671">
      <w:pPr>
        <w:spacing w:after="0" w:line="240" w:lineRule="auto"/>
        <w:jc w:val="both"/>
        <w:rPr>
          <w:rFonts w:ascii="Arial" w:eastAsia="Times New Roman" w:hAnsi="Arial" w:cs="Arial"/>
          <w:sz w:val="20"/>
          <w:szCs w:val="20"/>
          <w:shd w:val="clear" w:color="auto" w:fill="FFFFFF"/>
        </w:rPr>
      </w:pPr>
    </w:p>
    <w:p w:rsidR="00FF7686" w:rsidRDefault="00FF7686" w:rsidP="007D6671">
      <w:pPr>
        <w:spacing w:after="0" w:line="240" w:lineRule="auto"/>
        <w:jc w:val="both"/>
        <w:rPr>
          <w:rFonts w:ascii="Arial" w:eastAsia="Times New Roman" w:hAnsi="Arial" w:cs="Arial"/>
          <w:sz w:val="20"/>
          <w:szCs w:val="20"/>
          <w:shd w:val="clear" w:color="auto" w:fill="FFFFFF"/>
        </w:rPr>
      </w:pPr>
    </w:p>
    <w:p w:rsidR="00FF7686" w:rsidRDefault="00FF7686" w:rsidP="007D6671">
      <w:pPr>
        <w:spacing w:after="0" w:line="240" w:lineRule="auto"/>
        <w:jc w:val="both"/>
        <w:rPr>
          <w:rFonts w:ascii="Arial" w:eastAsia="Times New Roman" w:hAnsi="Arial" w:cs="Arial"/>
          <w:sz w:val="20"/>
          <w:szCs w:val="20"/>
          <w:shd w:val="clear" w:color="auto" w:fill="FFFFFF"/>
        </w:rPr>
      </w:pPr>
    </w:p>
    <w:p w:rsidR="00FF7686" w:rsidRDefault="00FF7686" w:rsidP="007D6671">
      <w:pPr>
        <w:spacing w:after="0" w:line="240" w:lineRule="auto"/>
        <w:jc w:val="both"/>
        <w:rPr>
          <w:rFonts w:ascii="Arial" w:eastAsia="Times New Roman" w:hAnsi="Arial" w:cs="Arial"/>
          <w:sz w:val="20"/>
          <w:szCs w:val="20"/>
          <w:shd w:val="clear" w:color="auto" w:fill="FFFFFF"/>
        </w:rPr>
      </w:pPr>
    </w:p>
    <w:p w:rsidR="00FF7686" w:rsidRDefault="00FF7686" w:rsidP="007D6671">
      <w:pPr>
        <w:spacing w:after="0" w:line="240" w:lineRule="auto"/>
        <w:jc w:val="both"/>
        <w:rPr>
          <w:rFonts w:ascii="Arial" w:eastAsia="Times New Roman" w:hAnsi="Arial" w:cs="Arial"/>
          <w:sz w:val="20"/>
          <w:szCs w:val="20"/>
          <w:shd w:val="clear" w:color="auto" w:fill="FFFFFF"/>
        </w:rPr>
      </w:pPr>
    </w:p>
    <w:p w:rsidR="00FF7686" w:rsidRDefault="00FF7686" w:rsidP="007D6671">
      <w:pPr>
        <w:spacing w:after="0" w:line="240" w:lineRule="auto"/>
        <w:jc w:val="both"/>
        <w:rPr>
          <w:rFonts w:ascii="Arial" w:eastAsia="Times New Roman" w:hAnsi="Arial" w:cs="Arial"/>
          <w:sz w:val="20"/>
          <w:szCs w:val="20"/>
          <w:shd w:val="clear" w:color="auto" w:fill="FFFFFF"/>
        </w:rPr>
      </w:pPr>
    </w:p>
    <w:p w:rsidR="00FF7686" w:rsidRDefault="00FF7686" w:rsidP="007D6671">
      <w:pPr>
        <w:spacing w:after="0" w:line="240" w:lineRule="auto"/>
        <w:jc w:val="both"/>
        <w:rPr>
          <w:rFonts w:ascii="Arial" w:eastAsia="Times New Roman" w:hAnsi="Arial" w:cs="Arial"/>
          <w:sz w:val="20"/>
          <w:szCs w:val="20"/>
          <w:shd w:val="clear" w:color="auto" w:fill="FFFFFF"/>
        </w:rPr>
      </w:pPr>
    </w:p>
    <w:p w:rsidR="00FF7686" w:rsidRDefault="00FF7686" w:rsidP="007D6671">
      <w:pPr>
        <w:spacing w:after="0" w:line="240" w:lineRule="auto"/>
        <w:jc w:val="both"/>
        <w:rPr>
          <w:rFonts w:ascii="Arial" w:eastAsia="Times New Roman" w:hAnsi="Arial" w:cs="Arial"/>
          <w:sz w:val="20"/>
          <w:szCs w:val="20"/>
          <w:shd w:val="clear" w:color="auto" w:fill="FFFFFF"/>
        </w:rPr>
      </w:pPr>
    </w:p>
    <w:p w:rsidR="00FF7686" w:rsidRDefault="00FF7686" w:rsidP="007D6671">
      <w:pPr>
        <w:spacing w:after="0" w:line="240" w:lineRule="auto"/>
        <w:jc w:val="both"/>
        <w:rPr>
          <w:rFonts w:ascii="Arial" w:eastAsia="Times New Roman" w:hAnsi="Arial" w:cs="Arial"/>
          <w:sz w:val="20"/>
          <w:szCs w:val="20"/>
          <w:shd w:val="clear" w:color="auto" w:fill="FFFFFF"/>
        </w:rPr>
      </w:pPr>
    </w:p>
    <w:p w:rsidR="00FF7686" w:rsidRDefault="00FF7686" w:rsidP="007D6671">
      <w:pPr>
        <w:spacing w:after="0" w:line="240" w:lineRule="auto"/>
        <w:jc w:val="both"/>
        <w:rPr>
          <w:rFonts w:ascii="Arial" w:eastAsia="Times New Roman" w:hAnsi="Arial" w:cs="Arial"/>
          <w:sz w:val="20"/>
          <w:szCs w:val="20"/>
          <w:shd w:val="clear" w:color="auto" w:fill="FFFFFF"/>
        </w:rPr>
      </w:pPr>
    </w:p>
    <w:p w:rsidR="00FF7686" w:rsidRPr="007D6671" w:rsidRDefault="00FF7686" w:rsidP="007D6671">
      <w:pPr>
        <w:spacing w:after="0" w:line="240" w:lineRule="auto"/>
        <w:jc w:val="both"/>
        <w:rPr>
          <w:rFonts w:ascii="Arial" w:eastAsia="Times New Roman" w:hAnsi="Arial" w:cs="Arial"/>
          <w:sz w:val="20"/>
          <w:szCs w:val="20"/>
          <w:shd w:val="clear" w:color="auto" w:fill="FFFFFF"/>
        </w:rPr>
      </w:pPr>
    </w:p>
    <w:p w:rsidR="00FF7686" w:rsidRDefault="00FF7686" w:rsidP="00575560">
      <w:pPr>
        <w:spacing w:after="0" w:line="240" w:lineRule="auto"/>
        <w:jc w:val="center"/>
        <w:rPr>
          <w:rFonts w:ascii="Arial" w:eastAsia="Times New Roman" w:hAnsi="Arial" w:cs="Arial"/>
          <w:b/>
          <w:sz w:val="20"/>
          <w:szCs w:val="20"/>
          <w:shd w:val="clear" w:color="auto" w:fill="FFFFFF"/>
        </w:rPr>
      </w:pPr>
    </w:p>
    <w:p w:rsidR="00FF7686" w:rsidRDefault="00917942" w:rsidP="00575560">
      <w:pPr>
        <w:spacing w:after="0" w:line="240" w:lineRule="auto"/>
        <w:jc w:val="center"/>
        <w:rPr>
          <w:rFonts w:ascii="Arial" w:eastAsia="Times New Roman" w:hAnsi="Arial" w:cs="Arial"/>
          <w:b/>
          <w:sz w:val="20"/>
          <w:szCs w:val="20"/>
          <w:shd w:val="clear" w:color="auto" w:fill="FFFFFF"/>
        </w:rPr>
      </w:pPr>
      <w:r w:rsidRPr="00917942">
        <w:rPr>
          <w:rFonts w:ascii="Arial" w:eastAsia="Times New Roman" w:hAnsi="Arial" w:cs="Arial"/>
          <w:noProof/>
          <w:sz w:val="20"/>
          <w:szCs w:val="20"/>
        </w:rPr>
        <w:pict>
          <v:shape id="_x0000_s1031" type="#_x0000_t202" style="position:absolute;left:0;text-align:left;margin-left:-8.25pt;margin-top:4.2pt;width:556.5pt;height:24pt;z-index:2516899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" filled="f" stroked="f" strokeweight=".5pt">
            <v:textbox>
              <w:txbxContent>
                <w:p w:rsidR="00804D19" w:rsidRPr="00804D19" w:rsidRDefault="00804D19" w:rsidP="00804D19">
                  <w:pPr>
                    <w:rPr>
                      <w:sz w:val="20"/>
                      <w:szCs w:val="20"/>
                    </w:rPr>
                  </w:pPr>
                  <w:r w:rsidRPr="00804D19">
                    <w:rPr>
                      <w:rFonts w:ascii="Arial" w:hAnsi="Arial" w:cs="Arial"/>
                      <w:b/>
                      <w:sz w:val="20"/>
                      <w:szCs w:val="20"/>
                    </w:rPr>
                    <w:t>EFFECTS OF DIFFERENT FERTILIZER RATES ON THE GROWTH AND YIELD OF SOYBEAN</w:t>
                  </w:r>
                  <w:r>
                    <w:rPr>
                      <w:rFonts w:ascii="Arial" w:hAnsi="Arial" w:cs="Arial"/>
                      <w:b/>
                      <w:sz w:val="20"/>
                      <w:szCs w:val="20"/>
                    </w:rPr>
                    <w:t xml:space="preserve">                 1</w:t>
                  </w:r>
                  <w:r w:rsidR="00860103">
                    <w:rPr>
                      <w:rFonts w:ascii="Arial" w:hAnsi="Arial" w:cs="Arial"/>
                      <w:b/>
                      <w:sz w:val="20"/>
                      <w:szCs w:val="20"/>
                    </w:rPr>
                    <w:t>81</w:t>
                  </w:r>
                </w:p>
              </w:txbxContent>
            </v:textbox>
          </v:shape>
        </w:pict>
      </w:r>
    </w:p>
    <w:p w:rsidR="00FF7686" w:rsidRDefault="00917942" w:rsidP="00575560">
      <w:pPr>
        <w:spacing w:after="0" w:line="240" w:lineRule="auto"/>
        <w:jc w:val="center"/>
        <w:rPr>
          <w:rFonts w:ascii="Arial" w:eastAsia="Times New Roman" w:hAnsi="Arial" w:cs="Arial"/>
          <w:b/>
          <w:sz w:val="20"/>
          <w:szCs w:val="20"/>
          <w:shd w:val="clear" w:color="auto" w:fill="FFFFFF"/>
        </w:rPr>
      </w:pPr>
      <w:r w:rsidRPr="00917942">
        <w:rPr>
          <w:rFonts w:ascii="Arial" w:hAnsi="Arial" w:cs="Arial"/>
          <w:b/>
          <w:noProof/>
          <w:color w:val="000000" w:themeColor="text1"/>
          <w:sz w:val="32"/>
          <w:szCs w:val="32"/>
        </w:rPr>
        <w:pict>
          <v:line id="_x0000_s1038" style="position:absolute;left:0;text-align:left;flip:y;z-index:251673600;visibility:visible;mso-wrap-distance-left:0;mso-wrap-distance-right:0" from="0,9.2pt" to="494.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" strokeweight="2.25pt">
            <o:lock v:ext="edit" shapetype="f"/>
          </v:line>
        </w:pict>
      </w:r>
    </w:p>
    <w:p w:rsidR="007D6671" w:rsidRPr="007D6671" w:rsidRDefault="007D6671" w:rsidP="00575560">
      <w:pPr>
        <w:spacing w:after="0" w:line="240" w:lineRule="auto"/>
        <w:jc w:val="center"/>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Table 4: The impact of soybean varieties and fertilization on Number of branches per plant</w:t>
      </w:r>
    </w:p>
    <w:p w:rsidR="007D6671" w:rsidRPr="007D6671" w:rsidRDefault="007D6671" w:rsidP="007D6671">
      <w:pPr>
        <w:spacing w:after="0" w:line="240" w:lineRule="auto"/>
        <w:jc w:val="both"/>
        <w:rPr>
          <w:rFonts w:ascii="Arial" w:eastAsia="Times New Roman" w:hAnsi="Arial" w:cs="Arial"/>
          <w:b/>
          <w:sz w:val="20"/>
          <w:szCs w:val="20"/>
          <w:shd w:val="clear" w:color="auto" w:fill="FFFFFF"/>
        </w:rPr>
      </w:pPr>
    </w:p>
    <w:tbl>
      <w:tblPr>
        <w:tblStyle w:val="TableGrid"/>
        <w:tblW w:w="0" w:type="auto"/>
        <w:jc w:val="center"/>
        <w:tblLook w:val="04A0"/>
      </w:tblPr>
      <w:tblGrid>
        <w:gridCol w:w="2212"/>
        <w:gridCol w:w="1395"/>
        <w:gridCol w:w="1804"/>
        <w:gridCol w:w="1804"/>
        <w:gridCol w:w="1420"/>
      </w:tblGrid>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Treatment</w:t>
            </w:r>
          </w:p>
        </w:tc>
        <w:tc>
          <w:tcPr>
            <w:tcW w:w="6423" w:type="dxa"/>
            <w:gridSpan w:val="4"/>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Weeks after Planting</w:t>
            </w:r>
          </w:p>
        </w:tc>
      </w:tr>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Varieties</w:t>
            </w:r>
          </w:p>
        </w:tc>
        <w:tc>
          <w:tcPr>
            <w:tcW w:w="139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w:t>
            </w:r>
          </w:p>
        </w:tc>
        <w:tc>
          <w:tcPr>
            <w:tcW w:w="14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w:t>
            </w:r>
          </w:p>
        </w:tc>
      </w:tr>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Sc - Sentinel </w:t>
            </w:r>
          </w:p>
        </w:tc>
        <w:tc>
          <w:tcPr>
            <w:tcW w:w="139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0.41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2.30</w:t>
            </w:r>
          </w:p>
        </w:tc>
        <w:tc>
          <w:tcPr>
            <w:tcW w:w="14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2.92</w:t>
            </w:r>
          </w:p>
        </w:tc>
      </w:tr>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Sc- signal </w:t>
            </w:r>
          </w:p>
        </w:tc>
        <w:tc>
          <w:tcPr>
            <w:tcW w:w="139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1.07</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3.53</w:t>
            </w:r>
          </w:p>
        </w:tc>
        <w:tc>
          <w:tcPr>
            <w:tcW w:w="14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5.93</w:t>
            </w:r>
          </w:p>
        </w:tc>
      </w:tr>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1448- 2E</w:t>
            </w:r>
          </w:p>
        </w:tc>
        <w:tc>
          <w:tcPr>
            <w:tcW w:w="139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0.57</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2.81</w:t>
            </w:r>
          </w:p>
        </w:tc>
        <w:tc>
          <w:tcPr>
            <w:tcW w:w="14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3.73</w:t>
            </w:r>
          </w:p>
        </w:tc>
      </w:tr>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20103 - 01F</w:t>
            </w:r>
          </w:p>
        </w:tc>
        <w:tc>
          <w:tcPr>
            <w:tcW w:w="139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2.03</w:t>
            </w:r>
          </w:p>
        </w:tc>
        <w:tc>
          <w:tcPr>
            <w:tcW w:w="14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3.16</w:t>
            </w:r>
          </w:p>
        </w:tc>
      </w:tr>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1951 -13F</w:t>
            </w:r>
          </w:p>
        </w:tc>
        <w:tc>
          <w:tcPr>
            <w:tcW w:w="139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1.83</w:t>
            </w:r>
          </w:p>
        </w:tc>
        <w:tc>
          <w:tcPr>
            <w:tcW w:w="14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0.00</w:t>
            </w:r>
          </w:p>
        </w:tc>
      </w:tr>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2020-4E</w:t>
            </w:r>
          </w:p>
        </w:tc>
        <w:tc>
          <w:tcPr>
            <w:tcW w:w="139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0.40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1.77</w:t>
            </w:r>
          </w:p>
        </w:tc>
        <w:tc>
          <w:tcPr>
            <w:tcW w:w="14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2.56</w:t>
            </w:r>
          </w:p>
        </w:tc>
      </w:tr>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Sc-SOL 1</w:t>
            </w:r>
          </w:p>
        </w:tc>
        <w:tc>
          <w:tcPr>
            <w:tcW w:w="139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4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r>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TGX1951-4</w:t>
            </w:r>
          </w:p>
        </w:tc>
        <w:tc>
          <w:tcPr>
            <w:tcW w:w="139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0.33</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0.53</w:t>
            </w:r>
          </w:p>
        </w:tc>
        <w:tc>
          <w:tcPr>
            <w:tcW w:w="14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1.79</w:t>
            </w:r>
          </w:p>
        </w:tc>
      </w:tr>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LSD (p&lt;0.05)</w:t>
            </w:r>
          </w:p>
        </w:tc>
        <w:tc>
          <w:tcPr>
            <w:tcW w:w="139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0.11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0.22</w:t>
            </w:r>
          </w:p>
        </w:tc>
        <w:tc>
          <w:tcPr>
            <w:tcW w:w="14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0.36</w:t>
            </w:r>
          </w:p>
        </w:tc>
      </w:tr>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Fertilizer rates (t/ha)</w:t>
            </w:r>
          </w:p>
        </w:tc>
        <w:tc>
          <w:tcPr>
            <w:tcW w:w="1395"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sz w:val="20"/>
                <w:szCs w:val="20"/>
                <w:shd w:val="clear" w:color="auto" w:fill="FFFFFF"/>
              </w:rPr>
            </w:pPr>
          </w:p>
        </w:tc>
        <w:tc>
          <w:tcPr>
            <w:tcW w:w="1804"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sz w:val="20"/>
                <w:szCs w:val="20"/>
                <w:shd w:val="clear" w:color="auto" w:fill="FFFFFF"/>
              </w:rPr>
            </w:pPr>
          </w:p>
        </w:tc>
        <w:tc>
          <w:tcPr>
            <w:tcW w:w="1804"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sz w:val="20"/>
                <w:szCs w:val="20"/>
                <w:shd w:val="clear" w:color="auto" w:fill="FFFFFF"/>
              </w:rPr>
            </w:pPr>
          </w:p>
        </w:tc>
        <w:tc>
          <w:tcPr>
            <w:tcW w:w="1420"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sz w:val="20"/>
                <w:szCs w:val="20"/>
                <w:shd w:val="clear" w:color="auto" w:fill="FFFFFF"/>
              </w:rPr>
            </w:pPr>
          </w:p>
        </w:tc>
      </w:tr>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(0t/ha)</w:t>
            </w:r>
          </w:p>
        </w:tc>
        <w:tc>
          <w:tcPr>
            <w:tcW w:w="139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4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r>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(1t/ha)</w:t>
            </w:r>
          </w:p>
        </w:tc>
        <w:tc>
          <w:tcPr>
            <w:tcW w:w="139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0.12</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0.83</w:t>
            </w:r>
          </w:p>
        </w:tc>
        <w:tc>
          <w:tcPr>
            <w:tcW w:w="14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1.13</w:t>
            </w:r>
          </w:p>
        </w:tc>
      </w:tr>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(2t/ha)</w:t>
            </w:r>
          </w:p>
        </w:tc>
        <w:tc>
          <w:tcPr>
            <w:tcW w:w="139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0.32</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1.77</w:t>
            </w:r>
          </w:p>
        </w:tc>
        <w:tc>
          <w:tcPr>
            <w:tcW w:w="14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3.21</w:t>
            </w:r>
          </w:p>
        </w:tc>
      </w:tr>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(3t/ha)</w:t>
            </w:r>
          </w:p>
        </w:tc>
        <w:tc>
          <w:tcPr>
            <w:tcW w:w="139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0.41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2.45</w:t>
            </w:r>
          </w:p>
        </w:tc>
        <w:tc>
          <w:tcPr>
            <w:tcW w:w="14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3.69</w:t>
            </w:r>
          </w:p>
        </w:tc>
      </w:tr>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LSD(p&lt;0.05)</w:t>
            </w:r>
          </w:p>
        </w:tc>
        <w:tc>
          <w:tcPr>
            <w:tcW w:w="139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0.21</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0.41</w:t>
            </w:r>
          </w:p>
        </w:tc>
        <w:tc>
          <w:tcPr>
            <w:tcW w:w="14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0.63</w:t>
            </w:r>
          </w:p>
        </w:tc>
      </w:tr>
      <w:tr w:rsidR="007D6671" w:rsidRPr="007D6671" w:rsidTr="00575560">
        <w:trPr>
          <w:jc w:val="center"/>
        </w:trPr>
        <w:tc>
          <w:tcPr>
            <w:tcW w:w="2212"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Interaction</w:t>
            </w:r>
          </w:p>
        </w:tc>
        <w:tc>
          <w:tcPr>
            <w:tcW w:w="139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8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4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r>
    </w:tbl>
    <w:p w:rsidR="007D6671" w:rsidRPr="007D6671" w:rsidRDefault="007D6671" w:rsidP="007D6671">
      <w:pPr>
        <w:spacing w:after="0"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*NS=Not Significant</w:t>
      </w:r>
    </w:p>
    <w:p w:rsidR="007D6671" w:rsidRPr="007D6671" w:rsidRDefault="007D6671" w:rsidP="007D6671">
      <w:pPr>
        <w:spacing w:after="0"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*PM=Poultry Manure</w:t>
      </w:r>
    </w:p>
    <w:p w:rsidR="007D6671" w:rsidRPr="007D6671" w:rsidRDefault="007D6671" w:rsidP="007D6671">
      <w:pPr>
        <w:spacing w:after="0" w:line="240" w:lineRule="auto"/>
        <w:jc w:val="both"/>
        <w:rPr>
          <w:rFonts w:ascii="Arial" w:eastAsia="Times New Roman" w:hAnsi="Arial" w:cs="Arial"/>
          <w:b/>
          <w:sz w:val="20"/>
          <w:szCs w:val="20"/>
          <w:shd w:val="clear" w:color="auto" w:fill="FFFFFF"/>
        </w:rPr>
      </w:pPr>
    </w:p>
    <w:p w:rsidR="007D6671" w:rsidRPr="007D6671" w:rsidRDefault="007D6671" w:rsidP="00575560">
      <w:pPr>
        <w:spacing w:after="0" w:line="240" w:lineRule="auto"/>
        <w:jc w:val="center"/>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Table 5: The impact different varieties and fertilization on Yield and Yield Components of Soybean</w:t>
      </w:r>
    </w:p>
    <w:p w:rsidR="007D6671" w:rsidRPr="007D6671" w:rsidRDefault="007D6671" w:rsidP="007D6671">
      <w:pPr>
        <w:spacing w:after="0" w:line="240" w:lineRule="auto"/>
        <w:jc w:val="both"/>
        <w:rPr>
          <w:rFonts w:ascii="Arial" w:eastAsia="Times New Roman" w:hAnsi="Arial" w:cs="Arial"/>
          <w:b/>
          <w:sz w:val="20"/>
          <w:szCs w:val="20"/>
          <w:shd w:val="clear" w:color="auto" w:fill="FFFFFF"/>
        </w:rPr>
      </w:pPr>
    </w:p>
    <w:tbl>
      <w:tblPr>
        <w:tblStyle w:val="TableGrid"/>
        <w:tblW w:w="0" w:type="auto"/>
        <w:jc w:val="center"/>
        <w:tblLayout w:type="fixed"/>
        <w:tblLook w:val="04A0"/>
      </w:tblPr>
      <w:tblGrid>
        <w:gridCol w:w="2656"/>
        <w:gridCol w:w="1187"/>
        <w:gridCol w:w="1621"/>
        <w:gridCol w:w="1604"/>
        <w:gridCol w:w="1538"/>
      </w:tblGrid>
      <w:tr w:rsidR="007D6671" w:rsidRPr="007D6671" w:rsidTr="00575560">
        <w:trPr>
          <w:trHeight w:val="566"/>
          <w:jc w:val="center"/>
        </w:trPr>
        <w:tc>
          <w:tcPr>
            <w:tcW w:w="2656"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sz w:val="20"/>
                <w:szCs w:val="20"/>
                <w:shd w:val="clear" w:color="auto" w:fill="FFFFFF"/>
              </w:rPr>
            </w:pPr>
          </w:p>
          <w:p w:rsidR="007D6671" w:rsidRPr="007D6671" w:rsidRDefault="007D6671" w:rsidP="007D6671">
            <w:pPr>
              <w:spacing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Treatment</w:t>
            </w:r>
          </w:p>
        </w:tc>
        <w:tc>
          <w:tcPr>
            <w:tcW w:w="1187" w:type="dxa"/>
            <w:vMerge w:val="restart"/>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Number of Pods/plants</w:t>
            </w:r>
          </w:p>
        </w:tc>
        <w:tc>
          <w:tcPr>
            <w:tcW w:w="1621" w:type="dxa"/>
            <w:vMerge w:val="restart"/>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Number of Seeds/Pod</w:t>
            </w:r>
          </w:p>
        </w:tc>
        <w:tc>
          <w:tcPr>
            <w:tcW w:w="1604" w:type="dxa"/>
            <w:vMerge w:val="restart"/>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Weight of 100 Seeds (g)</w:t>
            </w:r>
          </w:p>
        </w:tc>
        <w:tc>
          <w:tcPr>
            <w:tcW w:w="1538" w:type="dxa"/>
            <w:vMerge w:val="restart"/>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Seed Yield (t/ha)</w:t>
            </w:r>
          </w:p>
        </w:tc>
      </w:tr>
      <w:tr w:rsidR="007D6671" w:rsidRPr="007D6671" w:rsidTr="00575560">
        <w:trPr>
          <w:trHeight w:val="229"/>
          <w:jc w:val="center"/>
        </w:trPr>
        <w:tc>
          <w:tcPr>
            <w:tcW w:w="2656"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Varieties</w:t>
            </w: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p>
        </w:tc>
        <w:tc>
          <w:tcPr>
            <w:tcW w:w="1604" w:type="dxa"/>
            <w:vMerge/>
            <w:tcBorders>
              <w:top w:val="single" w:sz="4" w:space="0" w:color="auto"/>
              <w:left w:val="single" w:sz="4" w:space="0" w:color="auto"/>
              <w:bottom w:val="single" w:sz="4" w:space="0" w:color="auto"/>
              <w:right w:val="single" w:sz="4" w:space="0" w:color="auto"/>
            </w:tcBorders>
            <w:vAlign w:val="center"/>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p>
        </w:tc>
        <w:tc>
          <w:tcPr>
            <w:tcW w:w="1538" w:type="dxa"/>
            <w:vMerge/>
            <w:tcBorders>
              <w:top w:val="single" w:sz="4" w:space="0" w:color="auto"/>
              <w:left w:val="single" w:sz="4" w:space="0" w:color="auto"/>
              <w:bottom w:val="single" w:sz="4" w:space="0" w:color="auto"/>
              <w:right w:val="single" w:sz="4" w:space="0" w:color="auto"/>
            </w:tcBorders>
            <w:vAlign w:val="center"/>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p>
        </w:tc>
      </w:tr>
      <w:tr w:rsidR="007D6671" w:rsidRPr="007D6671" w:rsidTr="00575560">
        <w:trPr>
          <w:trHeight w:val="268"/>
          <w:jc w:val="center"/>
        </w:trPr>
        <w:tc>
          <w:tcPr>
            <w:tcW w:w="2656"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Sc - Sentinel </w:t>
            </w:r>
          </w:p>
        </w:tc>
        <w:tc>
          <w:tcPr>
            <w:tcW w:w="1187"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47.81</w:t>
            </w:r>
          </w:p>
        </w:tc>
        <w:tc>
          <w:tcPr>
            <w:tcW w:w="162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2.65</w:t>
            </w:r>
          </w:p>
        </w:tc>
        <w:tc>
          <w:tcPr>
            <w:tcW w:w="16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20.10</w:t>
            </w:r>
          </w:p>
        </w:tc>
        <w:tc>
          <w:tcPr>
            <w:tcW w:w="153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1.873</w:t>
            </w:r>
          </w:p>
        </w:tc>
      </w:tr>
      <w:tr w:rsidR="007D6671" w:rsidRPr="007D6671" w:rsidTr="00575560">
        <w:trPr>
          <w:trHeight w:val="268"/>
          <w:jc w:val="center"/>
        </w:trPr>
        <w:tc>
          <w:tcPr>
            <w:tcW w:w="2656"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Sc- signal </w:t>
            </w:r>
          </w:p>
        </w:tc>
        <w:tc>
          <w:tcPr>
            <w:tcW w:w="1187"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81.12</w:t>
            </w:r>
          </w:p>
        </w:tc>
        <w:tc>
          <w:tcPr>
            <w:tcW w:w="162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3.56</w:t>
            </w:r>
          </w:p>
        </w:tc>
        <w:tc>
          <w:tcPr>
            <w:tcW w:w="16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21.14</w:t>
            </w:r>
          </w:p>
        </w:tc>
        <w:tc>
          <w:tcPr>
            <w:tcW w:w="153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2.627</w:t>
            </w:r>
          </w:p>
        </w:tc>
      </w:tr>
      <w:tr w:rsidR="007D6671" w:rsidRPr="007D6671" w:rsidTr="00575560">
        <w:trPr>
          <w:trHeight w:val="256"/>
          <w:jc w:val="center"/>
        </w:trPr>
        <w:tc>
          <w:tcPr>
            <w:tcW w:w="2656"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1448- 2E</w:t>
            </w:r>
          </w:p>
        </w:tc>
        <w:tc>
          <w:tcPr>
            <w:tcW w:w="1187"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56.91</w:t>
            </w:r>
          </w:p>
        </w:tc>
        <w:tc>
          <w:tcPr>
            <w:tcW w:w="162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3.01</w:t>
            </w:r>
          </w:p>
        </w:tc>
        <w:tc>
          <w:tcPr>
            <w:tcW w:w="16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21.01</w:t>
            </w:r>
          </w:p>
        </w:tc>
        <w:tc>
          <w:tcPr>
            <w:tcW w:w="153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2.361</w:t>
            </w:r>
          </w:p>
        </w:tc>
      </w:tr>
      <w:tr w:rsidR="007D6671" w:rsidRPr="007D6671" w:rsidTr="00575560">
        <w:trPr>
          <w:trHeight w:val="268"/>
          <w:jc w:val="center"/>
        </w:trPr>
        <w:tc>
          <w:tcPr>
            <w:tcW w:w="2656"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20103 - 01F</w:t>
            </w:r>
          </w:p>
        </w:tc>
        <w:tc>
          <w:tcPr>
            <w:tcW w:w="1187"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60.33</w:t>
            </w:r>
          </w:p>
        </w:tc>
        <w:tc>
          <w:tcPr>
            <w:tcW w:w="162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3.01</w:t>
            </w:r>
          </w:p>
        </w:tc>
        <w:tc>
          <w:tcPr>
            <w:tcW w:w="16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21.08</w:t>
            </w:r>
          </w:p>
        </w:tc>
        <w:tc>
          <w:tcPr>
            <w:tcW w:w="153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2.023</w:t>
            </w:r>
          </w:p>
        </w:tc>
      </w:tr>
      <w:tr w:rsidR="007D6671" w:rsidRPr="007D6671" w:rsidTr="00575560">
        <w:trPr>
          <w:trHeight w:val="268"/>
          <w:jc w:val="center"/>
        </w:trPr>
        <w:tc>
          <w:tcPr>
            <w:tcW w:w="2656"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1951 -13F</w:t>
            </w:r>
          </w:p>
        </w:tc>
        <w:tc>
          <w:tcPr>
            <w:tcW w:w="1187"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61.91</w:t>
            </w:r>
          </w:p>
        </w:tc>
        <w:tc>
          <w:tcPr>
            <w:tcW w:w="162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3.05</w:t>
            </w:r>
          </w:p>
        </w:tc>
        <w:tc>
          <w:tcPr>
            <w:tcW w:w="16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20.98</w:t>
            </w:r>
          </w:p>
        </w:tc>
        <w:tc>
          <w:tcPr>
            <w:tcW w:w="153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2.031</w:t>
            </w:r>
          </w:p>
        </w:tc>
      </w:tr>
      <w:tr w:rsidR="007D6671" w:rsidRPr="007D6671" w:rsidTr="00575560">
        <w:trPr>
          <w:trHeight w:val="268"/>
          <w:jc w:val="center"/>
        </w:trPr>
        <w:tc>
          <w:tcPr>
            <w:tcW w:w="2656"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 2020-4E</w:t>
            </w:r>
          </w:p>
        </w:tc>
        <w:tc>
          <w:tcPr>
            <w:tcW w:w="1187"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79.11</w:t>
            </w:r>
          </w:p>
        </w:tc>
        <w:tc>
          <w:tcPr>
            <w:tcW w:w="162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3.35</w:t>
            </w:r>
          </w:p>
        </w:tc>
        <w:tc>
          <w:tcPr>
            <w:tcW w:w="16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20.95</w:t>
            </w:r>
          </w:p>
        </w:tc>
        <w:tc>
          <w:tcPr>
            <w:tcW w:w="153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hAnsi="Arial" w:cs="Arial"/>
                <w:sz w:val="20"/>
                <w:szCs w:val="20"/>
              </w:rPr>
              <w:t>2.505</w:t>
            </w:r>
          </w:p>
        </w:tc>
      </w:tr>
      <w:tr w:rsidR="007D6671" w:rsidRPr="007D6671" w:rsidTr="00575560">
        <w:trPr>
          <w:trHeight w:val="268"/>
          <w:jc w:val="center"/>
        </w:trPr>
        <w:tc>
          <w:tcPr>
            <w:tcW w:w="2656"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Sc-SOL 1</w:t>
            </w:r>
          </w:p>
        </w:tc>
        <w:tc>
          <w:tcPr>
            <w:tcW w:w="1187"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62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6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0.00</w:t>
            </w:r>
          </w:p>
        </w:tc>
        <w:tc>
          <w:tcPr>
            <w:tcW w:w="153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0.00</w:t>
            </w:r>
          </w:p>
        </w:tc>
      </w:tr>
      <w:tr w:rsidR="007D6671" w:rsidRPr="007D6671" w:rsidTr="00575560">
        <w:trPr>
          <w:trHeight w:val="268"/>
          <w:jc w:val="center"/>
        </w:trPr>
        <w:tc>
          <w:tcPr>
            <w:tcW w:w="2656"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TGX1951-4</w:t>
            </w:r>
          </w:p>
        </w:tc>
        <w:tc>
          <w:tcPr>
            <w:tcW w:w="1187"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59.89</w:t>
            </w:r>
          </w:p>
        </w:tc>
        <w:tc>
          <w:tcPr>
            <w:tcW w:w="162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3.11</w:t>
            </w:r>
          </w:p>
        </w:tc>
        <w:tc>
          <w:tcPr>
            <w:tcW w:w="16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21.02</w:t>
            </w:r>
          </w:p>
        </w:tc>
        <w:tc>
          <w:tcPr>
            <w:tcW w:w="153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hAnsi="Arial" w:cs="Arial"/>
                <w:sz w:val="20"/>
                <w:szCs w:val="20"/>
              </w:rPr>
            </w:pPr>
            <w:r w:rsidRPr="007D6671">
              <w:rPr>
                <w:rFonts w:ascii="Arial" w:hAnsi="Arial" w:cs="Arial"/>
                <w:sz w:val="20"/>
                <w:szCs w:val="20"/>
              </w:rPr>
              <w:t>2.062</w:t>
            </w:r>
          </w:p>
        </w:tc>
      </w:tr>
      <w:tr w:rsidR="007D6671" w:rsidRPr="007D6671" w:rsidTr="00575560">
        <w:trPr>
          <w:trHeight w:val="268"/>
          <w:jc w:val="center"/>
        </w:trPr>
        <w:tc>
          <w:tcPr>
            <w:tcW w:w="2656"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LSD (p&lt;0.05)</w:t>
            </w:r>
          </w:p>
        </w:tc>
        <w:tc>
          <w:tcPr>
            <w:tcW w:w="1187"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2.66</w:t>
            </w:r>
          </w:p>
        </w:tc>
        <w:tc>
          <w:tcPr>
            <w:tcW w:w="162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6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53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0.011</w:t>
            </w:r>
          </w:p>
        </w:tc>
      </w:tr>
      <w:tr w:rsidR="007D6671" w:rsidRPr="007D6671" w:rsidTr="00575560">
        <w:trPr>
          <w:trHeight w:val="256"/>
          <w:jc w:val="center"/>
        </w:trPr>
        <w:tc>
          <w:tcPr>
            <w:tcW w:w="2656"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Fertilizer rates (t/ha)</w:t>
            </w:r>
          </w:p>
        </w:tc>
        <w:tc>
          <w:tcPr>
            <w:tcW w:w="1187"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sz w:val="20"/>
                <w:szCs w:val="20"/>
                <w:shd w:val="clear" w:color="auto" w:fill="FFFFFF"/>
              </w:rPr>
            </w:pPr>
          </w:p>
        </w:tc>
        <w:tc>
          <w:tcPr>
            <w:tcW w:w="1621"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sz w:val="20"/>
                <w:szCs w:val="20"/>
                <w:shd w:val="clear" w:color="auto" w:fill="FFFFFF"/>
              </w:rPr>
            </w:pPr>
          </w:p>
        </w:tc>
        <w:tc>
          <w:tcPr>
            <w:tcW w:w="1604"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sz w:val="20"/>
                <w:szCs w:val="20"/>
                <w:shd w:val="clear" w:color="auto" w:fill="FFFFFF"/>
              </w:rPr>
            </w:pPr>
          </w:p>
        </w:tc>
        <w:tc>
          <w:tcPr>
            <w:tcW w:w="1538" w:type="dxa"/>
            <w:tcBorders>
              <w:top w:val="single" w:sz="4" w:space="0" w:color="auto"/>
              <w:left w:val="single" w:sz="4" w:space="0" w:color="auto"/>
              <w:bottom w:val="single" w:sz="4" w:space="0" w:color="auto"/>
              <w:right w:val="single" w:sz="4" w:space="0" w:color="auto"/>
            </w:tcBorders>
          </w:tcPr>
          <w:p w:rsidR="007D6671" w:rsidRPr="007D6671" w:rsidRDefault="007D6671" w:rsidP="007D6671">
            <w:pPr>
              <w:spacing w:line="240" w:lineRule="auto"/>
              <w:jc w:val="both"/>
              <w:rPr>
                <w:rFonts w:ascii="Arial" w:eastAsia="Times New Roman" w:hAnsi="Arial" w:cs="Arial"/>
                <w:sz w:val="20"/>
                <w:szCs w:val="20"/>
                <w:shd w:val="clear" w:color="auto" w:fill="FFFFFF"/>
              </w:rPr>
            </w:pPr>
          </w:p>
        </w:tc>
      </w:tr>
      <w:tr w:rsidR="007D6671" w:rsidRPr="007D6671" w:rsidTr="00575560">
        <w:trPr>
          <w:trHeight w:val="268"/>
          <w:jc w:val="center"/>
        </w:trPr>
        <w:tc>
          <w:tcPr>
            <w:tcW w:w="2656"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(0t/ha)</w:t>
            </w:r>
          </w:p>
        </w:tc>
        <w:tc>
          <w:tcPr>
            <w:tcW w:w="1187"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19.45</w:t>
            </w:r>
          </w:p>
        </w:tc>
        <w:tc>
          <w:tcPr>
            <w:tcW w:w="162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2.81</w:t>
            </w:r>
          </w:p>
        </w:tc>
        <w:tc>
          <w:tcPr>
            <w:tcW w:w="16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20.67</w:t>
            </w:r>
          </w:p>
        </w:tc>
        <w:tc>
          <w:tcPr>
            <w:tcW w:w="153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0.936</w:t>
            </w:r>
          </w:p>
        </w:tc>
      </w:tr>
      <w:tr w:rsidR="007D6671" w:rsidRPr="007D6671" w:rsidTr="00575560">
        <w:trPr>
          <w:trHeight w:val="268"/>
          <w:jc w:val="center"/>
        </w:trPr>
        <w:tc>
          <w:tcPr>
            <w:tcW w:w="2656"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(1t/ha)</w:t>
            </w:r>
          </w:p>
        </w:tc>
        <w:tc>
          <w:tcPr>
            <w:tcW w:w="1187"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50.89</w:t>
            </w:r>
          </w:p>
        </w:tc>
        <w:tc>
          <w:tcPr>
            <w:tcW w:w="162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3.20</w:t>
            </w:r>
          </w:p>
        </w:tc>
        <w:tc>
          <w:tcPr>
            <w:tcW w:w="16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20.76</w:t>
            </w:r>
          </w:p>
        </w:tc>
        <w:tc>
          <w:tcPr>
            <w:tcW w:w="153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1.533</w:t>
            </w:r>
          </w:p>
        </w:tc>
      </w:tr>
      <w:tr w:rsidR="007D6671" w:rsidRPr="007D6671" w:rsidTr="00575560">
        <w:trPr>
          <w:trHeight w:val="268"/>
          <w:jc w:val="center"/>
        </w:trPr>
        <w:tc>
          <w:tcPr>
            <w:tcW w:w="2656"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(2t/ha)</w:t>
            </w:r>
          </w:p>
        </w:tc>
        <w:tc>
          <w:tcPr>
            <w:tcW w:w="1187"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81.75</w:t>
            </w:r>
          </w:p>
        </w:tc>
        <w:tc>
          <w:tcPr>
            <w:tcW w:w="162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3.33</w:t>
            </w:r>
          </w:p>
        </w:tc>
        <w:tc>
          <w:tcPr>
            <w:tcW w:w="16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21.50</w:t>
            </w:r>
          </w:p>
        </w:tc>
        <w:tc>
          <w:tcPr>
            <w:tcW w:w="153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2.699</w:t>
            </w:r>
          </w:p>
        </w:tc>
      </w:tr>
      <w:tr w:rsidR="007D6671" w:rsidRPr="007D6671" w:rsidTr="00575560">
        <w:trPr>
          <w:trHeight w:val="268"/>
          <w:jc w:val="center"/>
        </w:trPr>
        <w:tc>
          <w:tcPr>
            <w:tcW w:w="2656"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 xml:space="preserve">PM </w:t>
            </w:r>
            <w:r w:rsidRPr="007D6671">
              <w:rPr>
                <w:rFonts w:ascii="Arial" w:hAnsi="Arial" w:cs="Arial"/>
                <w:b/>
                <w:bCs/>
                <w:sz w:val="20"/>
                <w:szCs w:val="20"/>
                <w:shd w:val="clear" w:color="auto" w:fill="FFFFFF"/>
              </w:rPr>
              <w:t>(3t/ha)</w:t>
            </w:r>
          </w:p>
        </w:tc>
        <w:tc>
          <w:tcPr>
            <w:tcW w:w="1187"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84.22</w:t>
            </w:r>
          </w:p>
        </w:tc>
        <w:tc>
          <w:tcPr>
            <w:tcW w:w="162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3.46</w:t>
            </w:r>
          </w:p>
        </w:tc>
        <w:tc>
          <w:tcPr>
            <w:tcW w:w="16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21.57</w:t>
            </w:r>
          </w:p>
        </w:tc>
        <w:tc>
          <w:tcPr>
            <w:tcW w:w="153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sz w:val="20"/>
                <w:szCs w:val="20"/>
                <w:shd w:val="clear" w:color="auto" w:fill="FFFFFF"/>
              </w:rPr>
            </w:pPr>
            <w:r w:rsidRPr="007D6671">
              <w:rPr>
                <w:rFonts w:ascii="Arial" w:eastAsia="Times New Roman" w:hAnsi="Arial" w:cs="Arial"/>
                <w:sz w:val="20"/>
                <w:szCs w:val="20"/>
                <w:shd w:val="clear" w:color="auto" w:fill="FFFFFF"/>
              </w:rPr>
              <w:t>2.704</w:t>
            </w:r>
          </w:p>
        </w:tc>
      </w:tr>
      <w:tr w:rsidR="007D6671" w:rsidRPr="007D6671" w:rsidTr="00575560">
        <w:trPr>
          <w:trHeight w:val="268"/>
          <w:jc w:val="center"/>
        </w:trPr>
        <w:tc>
          <w:tcPr>
            <w:tcW w:w="2656"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LSD(p&lt;0.05)</w:t>
            </w:r>
          </w:p>
        </w:tc>
        <w:tc>
          <w:tcPr>
            <w:tcW w:w="1187"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3.45</w:t>
            </w:r>
          </w:p>
        </w:tc>
        <w:tc>
          <w:tcPr>
            <w:tcW w:w="162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6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53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0.017</w:t>
            </w:r>
          </w:p>
        </w:tc>
      </w:tr>
      <w:tr w:rsidR="007D6671" w:rsidRPr="007D6671" w:rsidTr="00575560">
        <w:trPr>
          <w:trHeight w:val="268"/>
          <w:jc w:val="center"/>
        </w:trPr>
        <w:tc>
          <w:tcPr>
            <w:tcW w:w="2656"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Interaction</w:t>
            </w:r>
          </w:p>
        </w:tc>
        <w:tc>
          <w:tcPr>
            <w:tcW w:w="1187"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62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60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c>
          <w:tcPr>
            <w:tcW w:w="1538"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NS</w:t>
            </w:r>
          </w:p>
        </w:tc>
      </w:tr>
    </w:tbl>
    <w:p w:rsidR="007D6671" w:rsidRPr="007D6671" w:rsidRDefault="007D6671" w:rsidP="007D6671">
      <w:pPr>
        <w:spacing w:after="0"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*NS=Not Significant</w:t>
      </w:r>
    </w:p>
    <w:p w:rsidR="007D6671" w:rsidRPr="007D6671" w:rsidRDefault="007D6671" w:rsidP="007D6671">
      <w:pPr>
        <w:spacing w:after="0" w:line="240" w:lineRule="auto"/>
        <w:jc w:val="both"/>
        <w:rPr>
          <w:rFonts w:ascii="Arial" w:eastAsia="Times New Roman" w:hAnsi="Arial" w:cs="Arial"/>
          <w:b/>
          <w:sz w:val="20"/>
          <w:szCs w:val="20"/>
          <w:shd w:val="clear" w:color="auto" w:fill="FFFFFF"/>
        </w:rPr>
      </w:pPr>
      <w:r w:rsidRPr="007D6671">
        <w:rPr>
          <w:rFonts w:ascii="Arial" w:eastAsia="Times New Roman" w:hAnsi="Arial" w:cs="Arial"/>
          <w:b/>
          <w:sz w:val="20"/>
          <w:szCs w:val="20"/>
          <w:shd w:val="clear" w:color="auto" w:fill="FFFFFF"/>
        </w:rPr>
        <w:t>*PM=Poultry Manure</w:t>
      </w:r>
    </w:p>
    <w:p w:rsidR="007D6671" w:rsidRPr="007D6671" w:rsidRDefault="007D6671" w:rsidP="007D6671">
      <w:pPr>
        <w:spacing w:after="0" w:line="240" w:lineRule="auto"/>
        <w:jc w:val="both"/>
        <w:rPr>
          <w:rFonts w:ascii="Arial" w:eastAsia="Times New Roman" w:hAnsi="Arial" w:cs="Arial"/>
          <w:b/>
          <w:sz w:val="20"/>
          <w:szCs w:val="20"/>
          <w:shd w:val="clear" w:color="auto" w:fill="FFFFFF"/>
        </w:rPr>
      </w:pPr>
    </w:p>
    <w:p w:rsidR="00FF7686" w:rsidRDefault="00FF7686" w:rsidP="00A71167">
      <w:pPr>
        <w:spacing w:after="0" w:line="240" w:lineRule="auto"/>
        <w:jc w:val="center"/>
        <w:rPr>
          <w:rFonts w:ascii="Arial" w:eastAsia="Times New Roman" w:hAnsi="Arial" w:cs="Arial"/>
          <w:b/>
          <w:bCs/>
          <w:sz w:val="20"/>
          <w:szCs w:val="20"/>
          <w:shd w:val="clear" w:color="auto" w:fill="FFFFFF"/>
        </w:rPr>
      </w:pPr>
    </w:p>
    <w:p w:rsidR="00FF7686" w:rsidRDefault="00FF7686" w:rsidP="00A71167">
      <w:pPr>
        <w:spacing w:after="0" w:line="240" w:lineRule="auto"/>
        <w:jc w:val="center"/>
        <w:rPr>
          <w:rFonts w:ascii="Arial" w:eastAsia="Times New Roman" w:hAnsi="Arial" w:cs="Arial"/>
          <w:b/>
          <w:bCs/>
          <w:sz w:val="20"/>
          <w:szCs w:val="20"/>
          <w:shd w:val="clear" w:color="auto" w:fill="FFFFFF"/>
        </w:rPr>
      </w:pPr>
    </w:p>
    <w:p w:rsidR="00FF7686" w:rsidRDefault="00FF7686" w:rsidP="00A71167">
      <w:pPr>
        <w:spacing w:after="0" w:line="240" w:lineRule="auto"/>
        <w:jc w:val="center"/>
        <w:rPr>
          <w:rFonts w:ascii="Arial" w:eastAsia="Times New Roman" w:hAnsi="Arial" w:cs="Arial"/>
          <w:b/>
          <w:bCs/>
          <w:sz w:val="20"/>
          <w:szCs w:val="20"/>
          <w:shd w:val="clear" w:color="auto" w:fill="FFFFFF"/>
        </w:rPr>
      </w:pPr>
    </w:p>
    <w:p w:rsidR="00FF7686" w:rsidRDefault="00FF7686" w:rsidP="00A71167">
      <w:pPr>
        <w:spacing w:after="0" w:line="240" w:lineRule="auto"/>
        <w:jc w:val="center"/>
        <w:rPr>
          <w:rFonts w:ascii="Arial" w:eastAsia="Times New Roman" w:hAnsi="Arial" w:cs="Arial"/>
          <w:b/>
          <w:bCs/>
          <w:sz w:val="20"/>
          <w:szCs w:val="20"/>
          <w:shd w:val="clear" w:color="auto" w:fill="FFFFFF"/>
        </w:rPr>
      </w:pPr>
    </w:p>
    <w:p w:rsidR="00FF7686" w:rsidRDefault="00FF7686" w:rsidP="00A71167">
      <w:pPr>
        <w:spacing w:after="0" w:line="240" w:lineRule="auto"/>
        <w:jc w:val="center"/>
        <w:rPr>
          <w:rFonts w:ascii="Arial" w:eastAsia="Times New Roman" w:hAnsi="Arial" w:cs="Arial"/>
          <w:b/>
          <w:bCs/>
          <w:sz w:val="20"/>
          <w:szCs w:val="20"/>
          <w:shd w:val="clear" w:color="auto" w:fill="FFFFFF"/>
        </w:rPr>
      </w:pPr>
    </w:p>
    <w:p w:rsidR="00FF7686" w:rsidRDefault="00FF7686" w:rsidP="00A71167">
      <w:pPr>
        <w:spacing w:after="0" w:line="240" w:lineRule="auto"/>
        <w:jc w:val="center"/>
        <w:rPr>
          <w:rFonts w:ascii="Arial" w:eastAsia="Times New Roman" w:hAnsi="Arial" w:cs="Arial"/>
          <w:b/>
          <w:bCs/>
          <w:sz w:val="20"/>
          <w:szCs w:val="20"/>
          <w:shd w:val="clear" w:color="auto" w:fill="FFFFFF"/>
        </w:rPr>
      </w:pPr>
    </w:p>
    <w:p w:rsidR="00FF7686" w:rsidRDefault="00FF7686" w:rsidP="00A71167">
      <w:pPr>
        <w:spacing w:after="0" w:line="240" w:lineRule="auto"/>
        <w:jc w:val="center"/>
        <w:rPr>
          <w:rFonts w:ascii="Arial" w:eastAsia="Times New Roman" w:hAnsi="Arial" w:cs="Arial"/>
          <w:b/>
          <w:bCs/>
          <w:sz w:val="20"/>
          <w:szCs w:val="20"/>
          <w:shd w:val="clear" w:color="auto" w:fill="FFFFFF"/>
        </w:rPr>
      </w:pPr>
    </w:p>
    <w:p w:rsidR="00FF7686" w:rsidRDefault="00FF7686" w:rsidP="00A71167">
      <w:pPr>
        <w:spacing w:after="0" w:line="240" w:lineRule="auto"/>
        <w:jc w:val="center"/>
        <w:rPr>
          <w:rFonts w:ascii="Arial" w:eastAsia="Times New Roman" w:hAnsi="Arial" w:cs="Arial"/>
          <w:b/>
          <w:bCs/>
          <w:sz w:val="20"/>
          <w:szCs w:val="20"/>
          <w:shd w:val="clear" w:color="auto" w:fill="FFFFFF"/>
        </w:rPr>
      </w:pPr>
    </w:p>
    <w:p w:rsidR="00FF7686" w:rsidRDefault="00FF7686" w:rsidP="00A71167">
      <w:pPr>
        <w:spacing w:after="0" w:line="240" w:lineRule="auto"/>
        <w:jc w:val="center"/>
        <w:rPr>
          <w:rFonts w:ascii="Arial" w:eastAsia="Times New Roman" w:hAnsi="Arial" w:cs="Arial"/>
          <w:b/>
          <w:bCs/>
          <w:sz w:val="20"/>
          <w:szCs w:val="20"/>
          <w:shd w:val="clear" w:color="auto" w:fill="FFFFFF"/>
        </w:rPr>
      </w:pPr>
    </w:p>
    <w:p w:rsidR="00FF7686" w:rsidRDefault="00FF7686" w:rsidP="00A71167">
      <w:pPr>
        <w:spacing w:after="0" w:line="240" w:lineRule="auto"/>
        <w:jc w:val="center"/>
        <w:rPr>
          <w:rFonts w:ascii="Arial" w:eastAsia="Times New Roman" w:hAnsi="Arial" w:cs="Arial"/>
          <w:b/>
          <w:bCs/>
          <w:sz w:val="20"/>
          <w:szCs w:val="20"/>
          <w:shd w:val="clear" w:color="auto" w:fill="FFFFFF"/>
        </w:rPr>
      </w:pPr>
    </w:p>
    <w:p w:rsidR="00FF7686" w:rsidRDefault="00917942" w:rsidP="00A71167">
      <w:pPr>
        <w:spacing w:after="0" w:line="240" w:lineRule="auto"/>
        <w:jc w:val="center"/>
        <w:rPr>
          <w:rFonts w:ascii="Arial" w:eastAsia="Times New Roman" w:hAnsi="Arial" w:cs="Arial"/>
          <w:b/>
          <w:bCs/>
          <w:sz w:val="20"/>
          <w:szCs w:val="20"/>
          <w:shd w:val="clear" w:color="auto" w:fill="FFFFFF"/>
        </w:rPr>
      </w:pPr>
      <w:r w:rsidRPr="00917942">
        <w:rPr>
          <w:rFonts w:ascii="Arial" w:hAnsi="Arial" w:cs="Arial"/>
          <w:noProof/>
          <w:sz w:val="20"/>
          <w:szCs w:val="20"/>
        </w:rPr>
        <w:pict>
          <v:shape id="_x0000_s1032" type="#_x0000_t202" style="position:absolute;left:0;text-align:left;margin-left:-36.75pt;margin-top:3.7pt;width:539.25pt;height:24.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" filled="f" stroked="f" strokeweight=".5pt">
            <v:textbox>
              <w:txbxContent>
                <w:p w:rsidR="00010922" w:rsidRDefault="00010922" w:rsidP="00010922">
                  <w:pPr>
                    <w:jc w:val="right"/>
                  </w:pPr>
                  <w:r>
                    <w:rPr>
                      <w:rFonts w:ascii="Arial" w:hAnsi="Arial" w:cs="Arial"/>
                      <w:b/>
                      <w:sz w:val="24"/>
                      <w:szCs w:val="24"/>
                    </w:rPr>
                    <w:t>182</w:t>
                  </w:r>
                  <w:r w:rsidR="002733DB">
                    <w:rPr>
                      <w:rFonts w:ascii="Arial" w:hAnsi="Arial" w:cs="Arial"/>
                      <w:b/>
                      <w:sz w:val="24"/>
                      <w:szCs w:val="24"/>
                    </w:rPr>
                    <w:t xml:space="preserve">                                                                   </w:t>
                  </w:r>
                  <w:r w:rsidRPr="007D6671">
                    <w:rPr>
                      <w:rFonts w:ascii="Arial" w:hAnsi="Arial" w:cs="Arial"/>
                      <w:b/>
                      <w:sz w:val="24"/>
                      <w:szCs w:val="24"/>
                    </w:rPr>
                    <w:t xml:space="preserve">*AKPAN, A. S., AKATA, O. R., </w:t>
                  </w:r>
                  <w:r>
                    <w:rPr>
                      <w:rFonts w:ascii="Arial" w:hAnsi="Arial" w:cs="Arial"/>
                      <w:b/>
                      <w:sz w:val="24"/>
                      <w:szCs w:val="24"/>
                    </w:rPr>
                    <w:t xml:space="preserve">AND </w:t>
                  </w:r>
                  <w:r w:rsidRPr="007D6671">
                    <w:rPr>
                      <w:rFonts w:ascii="Arial" w:hAnsi="Arial" w:cs="Arial"/>
                      <w:b/>
                      <w:sz w:val="24"/>
                      <w:szCs w:val="24"/>
                    </w:rPr>
                    <w:t>BEN, F. E</w:t>
                  </w:r>
                </w:p>
              </w:txbxContent>
            </v:textbox>
          </v:shape>
        </w:pict>
      </w:r>
    </w:p>
    <w:p w:rsidR="00FF7686" w:rsidRDefault="00917942" w:rsidP="00A71167">
      <w:pPr>
        <w:spacing w:after="0" w:line="240" w:lineRule="auto"/>
        <w:jc w:val="center"/>
        <w:rPr>
          <w:rFonts w:ascii="Arial" w:eastAsia="Times New Roman" w:hAnsi="Arial" w:cs="Arial"/>
          <w:b/>
          <w:bCs/>
          <w:sz w:val="20"/>
          <w:szCs w:val="20"/>
          <w:shd w:val="clear" w:color="auto" w:fill="FFFFFF"/>
        </w:rPr>
      </w:pPr>
      <w:r w:rsidRPr="00917942">
        <w:rPr>
          <w:rFonts w:ascii="Arial" w:hAnsi="Arial" w:cs="Arial"/>
          <w:b/>
          <w:noProof/>
          <w:color w:val="000000" w:themeColor="text1"/>
          <w:sz w:val="32"/>
          <w:szCs w:val="32"/>
        </w:rPr>
        <w:pict>
          <v:line id="_x0000_s1037" style="position:absolute;left:0;text-align:left;flip:y;z-index:251675648;visibility:visible;mso-wrap-distance-left:0;mso-wrap-distance-right:0" from="0,9.2pt" to="494.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" strokeweight="2.25pt">
            <o:lock v:ext="edit" shapetype="f"/>
          </v:line>
        </w:pict>
      </w:r>
    </w:p>
    <w:p w:rsidR="007D6671" w:rsidRPr="007D6671" w:rsidRDefault="007D6671" w:rsidP="00A71167">
      <w:pPr>
        <w:spacing w:after="0" w:line="240" w:lineRule="auto"/>
        <w:jc w:val="center"/>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Table 6: Proximate Composition of Soybean Varieties</w:t>
      </w:r>
    </w:p>
    <w:p w:rsidR="007D6671" w:rsidRPr="007D6671" w:rsidRDefault="007D6671" w:rsidP="007D6671">
      <w:pPr>
        <w:spacing w:after="0" w:line="240" w:lineRule="auto"/>
        <w:jc w:val="both"/>
        <w:rPr>
          <w:rFonts w:ascii="Arial" w:eastAsia="Times New Roman" w:hAnsi="Arial" w:cs="Arial"/>
          <w:b/>
          <w:bCs/>
          <w:sz w:val="20"/>
          <w:szCs w:val="20"/>
          <w:shd w:val="clear" w:color="auto" w:fill="FFFFFF"/>
        </w:rPr>
      </w:pPr>
    </w:p>
    <w:tbl>
      <w:tblPr>
        <w:tblStyle w:val="TableGrid"/>
        <w:tblW w:w="8275" w:type="dxa"/>
        <w:jc w:val="center"/>
        <w:tblLook w:val="04A0"/>
      </w:tblPr>
      <w:tblGrid>
        <w:gridCol w:w="1974"/>
        <w:gridCol w:w="1081"/>
        <w:gridCol w:w="905"/>
        <w:gridCol w:w="805"/>
        <w:gridCol w:w="630"/>
        <w:gridCol w:w="810"/>
        <w:gridCol w:w="720"/>
        <w:gridCol w:w="1350"/>
      </w:tblGrid>
      <w:tr w:rsidR="00A71167" w:rsidRPr="007D6671" w:rsidTr="00A71167">
        <w:trPr>
          <w:jc w:val="center"/>
        </w:trPr>
        <w:tc>
          <w:tcPr>
            <w:tcW w:w="197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Soybean Varieties</w:t>
            </w:r>
          </w:p>
        </w:tc>
        <w:tc>
          <w:tcPr>
            <w:tcW w:w="108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Moisture</w:t>
            </w:r>
          </w:p>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w:t>
            </w:r>
          </w:p>
        </w:tc>
        <w:tc>
          <w:tcPr>
            <w:tcW w:w="90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Protein</w:t>
            </w:r>
          </w:p>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w:t>
            </w:r>
          </w:p>
        </w:tc>
        <w:tc>
          <w:tcPr>
            <w:tcW w:w="80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Lipids</w:t>
            </w:r>
          </w:p>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w:t>
            </w:r>
          </w:p>
        </w:tc>
        <w:tc>
          <w:tcPr>
            <w:tcW w:w="63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Ash</w:t>
            </w:r>
          </w:p>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w:t>
            </w:r>
          </w:p>
        </w:tc>
        <w:tc>
          <w:tcPr>
            <w:tcW w:w="81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Fibre</w:t>
            </w:r>
          </w:p>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w:t>
            </w:r>
          </w:p>
        </w:tc>
        <w:tc>
          <w:tcPr>
            <w:tcW w:w="7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CHO</w:t>
            </w:r>
          </w:p>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w:t>
            </w:r>
          </w:p>
        </w:tc>
        <w:tc>
          <w:tcPr>
            <w:tcW w:w="135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
                <w:bCs/>
                <w:sz w:val="20"/>
                <w:szCs w:val="20"/>
                <w:shd w:val="clear" w:color="auto" w:fill="FFFFFF"/>
              </w:rPr>
            </w:pPr>
            <w:r w:rsidRPr="007D6671">
              <w:rPr>
                <w:rFonts w:ascii="Arial" w:eastAsia="Times New Roman" w:hAnsi="Arial" w:cs="Arial"/>
                <w:b/>
                <w:bCs/>
                <w:sz w:val="20"/>
                <w:szCs w:val="20"/>
                <w:shd w:val="clear" w:color="auto" w:fill="FFFFFF"/>
              </w:rPr>
              <w:t>Energy (kal)</w:t>
            </w:r>
          </w:p>
        </w:tc>
      </w:tr>
      <w:tr w:rsidR="00A71167" w:rsidRPr="007D6671" w:rsidTr="00A71167">
        <w:trPr>
          <w:jc w:val="center"/>
        </w:trPr>
        <w:tc>
          <w:tcPr>
            <w:tcW w:w="197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sz w:val="20"/>
                <w:szCs w:val="20"/>
                <w:shd w:val="clear" w:color="auto" w:fill="FFFFFF"/>
              </w:rPr>
              <w:t xml:space="preserve">Sc - Sentinel </w:t>
            </w:r>
          </w:p>
        </w:tc>
        <w:tc>
          <w:tcPr>
            <w:tcW w:w="108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18</w:t>
            </w:r>
          </w:p>
        </w:tc>
        <w:tc>
          <w:tcPr>
            <w:tcW w:w="90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18</w:t>
            </w:r>
          </w:p>
        </w:tc>
        <w:tc>
          <w:tcPr>
            <w:tcW w:w="80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18</w:t>
            </w:r>
          </w:p>
        </w:tc>
        <w:tc>
          <w:tcPr>
            <w:tcW w:w="63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3</w:t>
            </w:r>
          </w:p>
        </w:tc>
        <w:tc>
          <w:tcPr>
            <w:tcW w:w="81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6</w:t>
            </w:r>
          </w:p>
        </w:tc>
        <w:tc>
          <w:tcPr>
            <w:tcW w:w="7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49</w:t>
            </w:r>
          </w:p>
        </w:tc>
        <w:tc>
          <w:tcPr>
            <w:tcW w:w="135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430</w:t>
            </w:r>
          </w:p>
        </w:tc>
      </w:tr>
      <w:tr w:rsidR="00A71167" w:rsidRPr="007D6671" w:rsidTr="00A71167">
        <w:trPr>
          <w:jc w:val="center"/>
        </w:trPr>
        <w:tc>
          <w:tcPr>
            <w:tcW w:w="197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sz w:val="20"/>
                <w:szCs w:val="20"/>
                <w:shd w:val="clear" w:color="auto" w:fill="FFFFFF"/>
              </w:rPr>
              <w:t xml:space="preserve">Sc- signal </w:t>
            </w:r>
          </w:p>
        </w:tc>
        <w:tc>
          <w:tcPr>
            <w:tcW w:w="108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8</w:t>
            </w:r>
          </w:p>
        </w:tc>
        <w:tc>
          <w:tcPr>
            <w:tcW w:w="90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19</w:t>
            </w:r>
          </w:p>
        </w:tc>
        <w:tc>
          <w:tcPr>
            <w:tcW w:w="80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19</w:t>
            </w:r>
          </w:p>
        </w:tc>
        <w:tc>
          <w:tcPr>
            <w:tcW w:w="63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w:t>
            </w:r>
          </w:p>
        </w:tc>
        <w:tc>
          <w:tcPr>
            <w:tcW w:w="81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5</w:t>
            </w:r>
          </w:p>
        </w:tc>
        <w:tc>
          <w:tcPr>
            <w:tcW w:w="7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46</w:t>
            </w:r>
          </w:p>
        </w:tc>
        <w:tc>
          <w:tcPr>
            <w:tcW w:w="135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428</w:t>
            </w:r>
          </w:p>
        </w:tc>
      </w:tr>
      <w:tr w:rsidR="00A71167" w:rsidRPr="007D6671" w:rsidTr="00A71167">
        <w:trPr>
          <w:jc w:val="center"/>
        </w:trPr>
        <w:tc>
          <w:tcPr>
            <w:tcW w:w="197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sz w:val="20"/>
                <w:szCs w:val="20"/>
                <w:shd w:val="clear" w:color="auto" w:fill="FFFFFF"/>
              </w:rPr>
              <w:t>TGX 1448- 2E</w:t>
            </w:r>
          </w:p>
        </w:tc>
        <w:tc>
          <w:tcPr>
            <w:tcW w:w="108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7</w:t>
            </w:r>
          </w:p>
        </w:tc>
        <w:tc>
          <w:tcPr>
            <w:tcW w:w="90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18</w:t>
            </w:r>
          </w:p>
        </w:tc>
        <w:tc>
          <w:tcPr>
            <w:tcW w:w="80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18</w:t>
            </w:r>
          </w:p>
        </w:tc>
        <w:tc>
          <w:tcPr>
            <w:tcW w:w="63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3</w:t>
            </w:r>
          </w:p>
        </w:tc>
        <w:tc>
          <w:tcPr>
            <w:tcW w:w="81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5</w:t>
            </w:r>
          </w:p>
        </w:tc>
        <w:tc>
          <w:tcPr>
            <w:tcW w:w="7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48</w:t>
            </w:r>
          </w:p>
        </w:tc>
        <w:tc>
          <w:tcPr>
            <w:tcW w:w="135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430</w:t>
            </w:r>
          </w:p>
        </w:tc>
      </w:tr>
      <w:tr w:rsidR="00A71167" w:rsidRPr="007D6671" w:rsidTr="00A71167">
        <w:trPr>
          <w:jc w:val="center"/>
        </w:trPr>
        <w:tc>
          <w:tcPr>
            <w:tcW w:w="197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sz w:val="20"/>
                <w:szCs w:val="20"/>
                <w:shd w:val="clear" w:color="auto" w:fill="FFFFFF"/>
              </w:rPr>
              <w:t>TGX 20103 - 01F</w:t>
            </w:r>
          </w:p>
        </w:tc>
        <w:tc>
          <w:tcPr>
            <w:tcW w:w="108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9</w:t>
            </w:r>
          </w:p>
        </w:tc>
        <w:tc>
          <w:tcPr>
            <w:tcW w:w="90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18</w:t>
            </w:r>
          </w:p>
        </w:tc>
        <w:tc>
          <w:tcPr>
            <w:tcW w:w="80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17</w:t>
            </w:r>
          </w:p>
        </w:tc>
        <w:tc>
          <w:tcPr>
            <w:tcW w:w="63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w:t>
            </w:r>
          </w:p>
        </w:tc>
        <w:tc>
          <w:tcPr>
            <w:tcW w:w="81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5</w:t>
            </w:r>
          </w:p>
        </w:tc>
        <w:tc>
          <w:tcPr>
            <w:tcW w:w="7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47</w:t>
            </w:r>
          </w:p>
        </w:tc>
        <w:tc>
          <w:tcPr>
            <w:tcW w:w="135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421</w:t>
            </w:r>
          </w:p>
        </w:tc>
      </w:tr>
      <w:tr w:rsidR="00A71167" w:rsidRPr="007D6671" w:rsidTr="00A71167">
        <w:trPr>
          <w:jc w:val="center"/>
        </w:trPr>
        <w:tc>
          <w:tcPr>
            <w:tcW w:w="197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sz w:val="20"/>
                <w:szCs w:val="20"/>
                <w:shd w:val="clear" w:color="auto" w:fill="FFFFFF"/>
              </w:rPr>
              <w:t>TGX 1951 -13F</w:t>
            </w:r>
          </w:p>
        </w:tc>
        <w:tc>
          <w:tcPr>
            <w:tcW w:w="108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9</w:t>
            </w:r>
          </w:p>
        </w:tc>
        <w:tc>
          <w:tcPr>
            <w:tcW w:w="90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18</w:t>
            </w:r>
          </w:p>
        </w:tc>
        <w:tc>
          <w:tcPr>
            <w:tcW w:w="80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19</w:t>
            </w:r>
          </w:p>
        </w:tc>
        <w:tc>
          <w:tcPr>
            <w:tcW w:w="63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w:t>
            </w:r>
          </w:p>
        </w:tc>
        <w:tc>
          <w:tcPr>
            <w:tcW w:w="81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5</w:t>
            </w:r>
          </w:p>
        </w:tc>
        <w:tc>
          <w:tcPr>
            <w:tcW w:w="7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46</w:t>
            </w:r>
          </w:p>
        </w:tc>
        <w:tc>
          <w:tcPr>
            <w:tcW w:w="135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424</w:t>
            </w:r>
          </w:p>
        </w:tc>
      </w:tr>
      <w:tr w:rsidR="00A71167" w:rsidRPr="007D6671" w:rsidTr="00A71167">
        <w:trPr>
          <w:jc w:val="center"/>
        </w:trPr>
        <w:tc>
          <w:tcPr>
            <w:tcW w:w="197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sz w:val="20"/>
                <w:szCs w:val="20"/>
                <w:shd w:val="clear" w:color="auto" w:fill="FFFFFF"/>
              </w:rPr>
              <w:t>TGX 2020-4E</w:t>
            </w:r>
          </w:p>
        </w:tc>
        <w:tc>
          <w:tcPr>
            <w:tcW w:w="108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10</w:t>
            </w:r>
          </w:p>
        </w:tc>
        <w:tc>
          <w:tcPr>
            <w:tcW w:w="90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18</w:t>
            </w:r>
          </w:p>
        </w:tc>
        <w:tc>
          <w:tcPr>
            <w:tcW w:w="80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17</w:t>
            </w:r>
          </w:p>
        </w:tc>
        <w:tc>
          <w:tcPr>
            <w:tcW w:w="63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w:t>
            </w:r>
          </w:p>
        </w:tc>
        <w:tc>
          <w:tcPr>
            <w:tcW w:w="81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5</w:t>
            </w:r>
          </w:p>
        </w:tc>
        <w:tc>
          <w:tcPr>
            <w:tcW w:w="7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46</w:t>
            </w:r>
          </w:p>
        </w:tc>
        <w:tc>
          <w:tcPr>
            <w:tcW w:w="135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408</w:t>
            </w:r>
          </w:p>
        </w:tc>
      </w:tr>
      <w:tr w:rsidR="00A71167" w:rsidRPr="007D6671" w:rsidTr="00A71167">
        <w:trPr>
          <w:jc w:val="center"/>
        </w:trPr>
        <w:tc>
          <w:tcPr>
            <w:tcW w:w="1974"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sz w:val="20"/>
                <w:szCs w:val="20"/>
                <w:shd w:val="clear" w:color="auto" w:fill="FFFFFF"/>
              </w:rPr>
              <w:t>TGX1951-4</w:t>
            </w:r>
          </w:p>
        </w:tc>
        <w:tc>
          <w:tcPr>
            <w:tcW w:w="1081"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7</w:t>
            </w:r>
          </w:p>
        </w:tc>
        <w:tc>
          <w:tcPr>
            <w:tcW w:w="90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18</w:t>
            </w:r>
          </w:p>
        </w:tc>
        <w:tc>
          <w:tcPr>
            <w:tcW w:w="805"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17</w:t>
            </w:r>
          </w:p>
        </w:tc>
        <w:tc>
          <w:tcPr>
            <w:tcW w:w="63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5</w:t>
            </w:r>
          </w:p>
        </w:tc>
        <w:tc>
          <w:tcPr>
            <w:tcW w:w="81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5</w:t>
            </w:r>
          </w:p>
        </w:tc>
        <w:tc>
          <w:tcPr>
            <w:tcW w:w="72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48</w:t>
            </w:r>
          </w:p>
        </w:tc>
        <w:tc>
          <w:tcPr>
            <w:tcW w:w="1350" w:type="dxa"/>
            <w:tcBorders>
              <w:top w:val="single" w:sz="4" w:space="0" w:color="auto"/>
              <w:left w:val="single" w:sz="4" w:space="0" w:color="auto"/>
              <w:bottom w:val="single" w:sz="4" w:space="0" w:color="auto"/>
              <w:right w:val="single" w:sz="4" w:space="0" w:color="auto"/>
            </w:tcBorders>
            <w:hideMark/>
          </w:tcPr>
          <w:p w:rsidR="007D6671" w:rsidRPr="007D6671" w:rsidRDefault="007D6671" w:rsidP="007D6671">
            <w:pPr>
              <w:spacing w:line="240" w:lineRule="auto"/>
              <w:jc w:val="both"/>
              <w:rPr>
                <w:rFonts w:ascii="Arial" w:eastAsia="Times New Roman" w:hAnsi="Arial" w:cs="Arial"/>
                <w:bCs/>
                <w:sz w:val="20"/>
                <w:szCs w:val="20"/>
                <w:shd w:val="clear" w:color="auto" w:fill="FFFFFF"/>
              </w:rPr>
            </w:pPr>
            <w:r w:rsidRPr="007D6671">
              <w:rPr>
                <w:rFonts w:ascii="Arial" w:eastAsia="Times New Roman" w:hAnsi="Arial" w:cs="Arial"/>
                <w:bCs/>
                <w:sz w:val="20"/>
                <w:szCs w:val="20"/>
                <w:shd w:val="clear" w:color="auto" w:fill="FFFFFF"/>
              </w:rPr>
              <w:t>419</w:t>
            </w:r>
          </w:p>
        </w:tc>
      </w:tr>
    </w:tbl>
    <w:p w:rsidR="007D6671" w:rsidRPr="007D6671" w:rsidRDefault="007D6671" w:rsidP="007D6671">
      <w:pPr>
        <w:spacing w:after="0" w:line="240" w:lineRule="auto"/>
        <w:jc w:val="both"/>
        <w:rPr>
          <w:rFonts w:ascii="Arial" w:eastAsia="Times New Roman" w:hAnsi="Arial" w:cs="Arial"/>
          <w:bCs/>
          <w:sz w:val="20"/>
          <w:szCs w:val="20"/>
          <w:shd w:val="clear" w:color="auto" w:fill="FFFFFF"/>
        </w:rPr>
      </w:pPr>
    </w:p>
    <w:p w:rsidR="00BD6F7B" w:rsidRDefault="00BD6F7B" w:rsidP="007D6671">
      <w:pPr>
        <w:spacing w:after="0" w:line="240" w:lineRule="auto"/>
        <w:jc w:val="both"/>
        <w:rPr>
          <w:rFonts w:ascii="Arial" w:hAnsi="Arial" w:cs="Arial"/>
          <w:b/>
          <w:sz w:val="20"/>
          <w:szCs w:val="20"/>
        </w:rPr>
        <w:sectPr w:rsidR="00BD6F7B" w:rsidSect="003610D6">
          <w:type w:val="continuous"/>
          <w:pgSz w:w="11909" w:h="16834" w:code="9"/>
          <w:pgMar w:top="1152" w:right="1008" w:bottom="1008" w:left="1008" w:header="720" w:footer="720" w:gutter="0"/>
          <w:cols w:space="720"/>
          <w:docGrid w:linePitch="360"/>
        </w:sectPr>
      </w:pPr>
    </w:p>
    <w:p w:rsidR="007D6671" w:rsidRPr="007D6671" w:rsidRDefault="007D6671" w:rsidP="007D6671">
      <w:pPr>
        <w:spacing w:after="0" w:line="240" w:lineRule="auto"/>
        <w:jc w:val="both"/>
        <w:rPr>
          <w:rFonts w:ascii="Arial" w:hAnsi="Arial" w:cs="Arial"/>
          <w:b/>
          <w:sz w:val="20"/>
          <w:szCs w:val="20"/>
        </w:rPr>
      </w:pPr>
      <w:r w:rsidRPr="007D6671">
        <w:rPr>
          <w:rFonts w:ascii="Arial" w:hAnsi="Arial" w:cs="Arial"/>
          <w:b/>
          <w:sz w:val="20"/>
          <w:szCs w:val="20"/>
        </w:rPr>
        <w:lastRenderedPageBreak/>
        <w:t>DISCUSSION</w:t>
      </w:r>
    </w:p>
    <w:p w:rsidR="007D6671" w:rsidRP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The findings of this study clearly demonstrated that soybean performance was significantly influenced by both varietal differences and fertilizer application rates. Variations in leaf area across varieties indicated differential growth capacities. Sc-Signal consistently recorded the largest leaf areas at all stages, which suggests greater photosynthetic potential and more efficient interception of light energy for biomass production. This finding agrees with the reports of Zhang </w:t>
      </w:r>
      <w:r w:rsidRPr="007D6671">
        <w:rPr>
          <w:rFonts w:ascii="Arial" w:hAnsi="Arial" w:cs="Arial"/>
          <w:i/>
          <w:sz w:val="20"/>
          <w:szCs w:val="20"/>
        </w:rPr>
        <w:t>et al</w:t>
      </w:r>
      <w:r w:rsidRPr="007D6671">
        <w:rPr>
          <w:rFonts w:ascii="Arial" w:hAnsi="Arial" w:cs="Arial"/>
          <w:sz w:val="20"/>
          <w:szCs w:val="20"/>
        </w:rPr>
        <w:t xml:space="preserve">. (2019) and Shahriari </w:t>
      </w:r>
      <w:r w:rsidRPr="007D6671">
        <w:rPr>
          <w:rFonts w:ascii="Arial" w:hAnsi="Arial" w:cs="Arial"/>
          <w:i/>
          <w:sz w:val="20"/>
          <w:szCs w:val="20"/>
        </w:rPr>
        <w:t>et al</w:t>
      </w:r>
      <w:r w:rsidRPr="007D6671">
        <w:rPr>
          <w:rFonts w:ascii="Arial" w:hAnsi="Arial" w:cs="Arial"/>
          <w:sz w:val="20"/>
          <w:szCs w:val="20"/>
        </w:rPr>
        <w:t>. (2022),;Akata</w:t>
      </w:r>
      <w:r w:rsidRPr="007D6671">
        <w:rPr>
          <w:rFonts w:ascii="Arial" w:hAnsi="Arial" w:cs="Arial"/>
          <w:i/>
          <w:sz w:val="20"/>
          <w:szCs w:val="20"/>
        </w:rPr>
        <w:t xml:space="preserve"> et al.</w:t>
      </w:r>
      <w:r w:rsidRPr="007D6671">
        <w:rPr>
          <w:rFonts w:ascii="Arial" w:hAnsi="Arial" w:cs="Arial"/>
          <w:sz w:val="20"/>
          <w:szCs w:val="20"/>
        </w:rPr>
        <w:t>, (2025a) who noted that genotypes with broader leaf area indices tend to accumulate more dry matter and subsequently produce higher yields. On the other hand, Sc-Sentinel consistently recorded the lowest leaf area, which may explain its relatively poor seed yield. A smaller canopy reduces photosynthetic assimilation, limiting the supply of assimilates to reproductive structures. Seed yield varied significantly among the soybean varieties, with Sc-Signal producing the highest yield (2.627 t/ha) and TGX 2020-4E following closely (2.505 t/ha). These varieties may possess superior genetic traits for assimilate partitioning and pod formation, enhancing reproductive efficiency. Similar varietal differences in yield potential have been reported by Mourtzinis</w:t>
      </w:r>
      <w:r w:rsidRPr="007D6671">
        <w:rPr>
          <w:rFonts w:ascii="Arial" w:hAnsi="Arial" w:cs="Arial"/>
          <w:i/>
          <w:sz w:val="20"/>
          <w:szCs w:val="20"/>
        </w:rPr>
        <w:t>et al</w:t>
      </w:r>
      <w:r w:rsidRPr="007D6671">
        <w:rPr>
          <w:rFonts w:ascii="Arial" w:hAnsi="Arial" w:cs="Arial"/>
          <w:sz w:val="20"/>
          <w:szCs w:val="20"/>
        </w:rPr>
        <w:t xml:space="preserve">. (2018); Charles </w:t>
      </w:r>
      <w:r w:rsidRPr="007D6671">
        <w:rPr>
          <w:rFonts w:ascii="Arial" w:hAnsi="Arial" w:cs="Arial"/>
          <w:i/>
          <w:sz w:val="20"/>
          <w:szCs w:val="20"/>
        </w:rPr>
        <w:t>et al</w:t>
      </w:r>
      <w:r w:rsidRPr="007D6671">
        <w:rPr>
          <w:rFonts w:ascii="Arial" w:hAnsi="Arial" w:cs="Arial"/>
          <w:sz w:val="20"/>
          <w:szCs w:val="20"/>
        </w:rPr>
        <w:t xml:space="preserve">, (2025); Akpan </w:t>
      </w:r>
      <w:r w:rsidRPr="007D6671">
        <w:rPr>
          <w:rFonts w:ascii="Arial" w:hAnsi="Arial" w:cs="Arial"/>
          <w:i/>
          <w:sz w:val="20"/>
          <w:szCs w:val="20"/>
        </w:rPr>
        <w:t>et al</w:t>
      </w:r>
      <w:r w:rsidRPr="007D6671">
        <w:rPr>
          <w:rFonts w:ascii="Arial" w:hAnsi="Arial" w:cs="Arial"/>
          <w:sz w:val="20"/>
          <w:szCs w:val="20"/>
        </w:rPr>
        <w:t>. (2025); Akpa</w:t>
      </w:r>
      <w:r w:rsidRPr="007D6671">
        <w:rPr>
          <w:rFonts w:ascii="Arial" w:hAnsi="Arial" w:cs="Arial"/>
          <w:i/>
          <w:sz w:val="20"/>
          <w:szCs w:val="20"/>
        </w:rPr>
        <w:t xml:space="preserve"> et al.</w:t>
      </w:r>
      <w:r w:rsidRPr="007D6671">
        <w:rPr>
          <w:rFonts w:ascii="Arial" w:hAnsi="Arial" w:cs="Arial"/>
          <w:sz w:val="20"/>
          <w:szCs w:val="20"/>
        </w:rPr>
        <w:t xml:space="preserve"> (2024) who attributed such variation to differences in sink capacity and adaptability to environmental conditions. Islam </w:t>
      </w:r>
      <w:r w:rsidRPr="007D6671">
        <w:rPr>
          <w:rFonts w:ascii="Arial" w:hAnsi="Arial" w:cs="Arial"/>
          <w:i/>
          <w:sz w:val="20"/>
          <w:szCs w:val="20"/>
        </w:rPr>
        <w:t>et al</w:t>
      </w:r>
      <w:r w:rsidRPr="007D6671">
        <w:rPr>
          <w:rFonts w:ascii="Arial" w:hAnsi="Arial" w:cs="Arial"/>
          <w:sz w:val="20"/>
          <w:szCs w:val="20"/>
        </w:rPr>
        <w:t xml:space="preserve">. (2022) also observed that certain soybean cultivars exhibit enhanced yield performance due to improved tolerance to abiotic stresses and efficient nutrient utilization. In contrast, Sc-Sentinel consistently recorded the lowest yield (1.873 t/ha), reinforcing the conclusion that it is a relatively poor-performing variety under the agro-ecological conditions of southeastern Nigeria. </w:t>
      </w:r>
    </w:p>
    <w:p w:rsidR="00F0387E"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Fertilizer application, particularly poultry manure, significantly improved growth and yield attributes. Application of 2 and 3 t/ha poultry manure resulted in the highest seed yields, with no significant difference between the two. This indicates that 2 t/ha is enough to supply soybean nutrient requirements, while higher application rates may not confer additional yield benefits. </w:t>
      </w:r>
    </w:p>
    <w:p w:rsidR="00F0387E" w:rsidRDefault="00F0387E" w:rsidP="007D6671">
      <w:pPr>
        <w:spacing w:after="0" w:line="240" w:lineRule="auto"/>
        <w:jc w:val="both"/>
        <w:rPr>
          <w:rFonts w:ascii="Arial" w:hAnsi="Arial" w:cs="Arial"/>
          <w:sz w:val="20"/>
          <w:szCs w:val="20"/>
        </w:rPr>
      </w:pPr>
    </w:p>
    <w:p w:rsidR="00F0387E" w:rsidRDefault="00F0387E" w:rsidP="007D6671">
      <w:pPr>
        <w:spacing w:after="0" w:line="240" w:lineRule="auto"/>
        <w:jc w:val="both"/>
        <w:rPr>
          <w:rFonts w:ascii="Arial" w:hAnsi="Arial" w:cs="Arial"/>
          <w:sz w:val="20"/>
          <w:szCs w:val="20"/>
        </w:rPr>
      </w:pPr>
    </w:p>
    <w:p w:rsidR="007D6671" w:rsidRP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The response of soybean to poultry manure in this study is consistent with the findings of Stagnari</w:t>
      </w:r>
      <w:r w:rsidRPr="007D6671">
        <w:rPr>
          <w:rFonts w:ascii="Arial" w:hAnsi="Arial" w:cs="Arial"/>
          <w:i/>
          <w:sz w:val="20"/>
          <w:szCs w:val="20"/>
        </w:rPr>
        <w:t>et al</w:t>
      </w:r>
      <w:r w:rsidRPr="007D6671">
        <w:rPr>
          <w:rFonts w:ascii="Arial" w:hAnsi="Arial" w:cs="Arial"/>
          <w:sz w:val="20"/>
          <w:szCs w:val="20"/>
        </w:rPr>
        <w:t xml:space="preserve">. (2017); Ben </w:t>
      </w:r>
      <w:r w:rsidRPr="007D6671">
        <w:rPr>
          <w:rFonts w:ascii="Arial" w:hAnsi="Arial" w:cs="Arial"/>
          <w:i/>
          <w:sz w:val="20"/>
          <w:szCs w:val="20"/>
        </w:rPr>
        <w:t>et al</w:t>
      </w:r>
      <w:r w:rsidRPr="007D6671">
        <w:rPr>
          <w:rFonts w:ascii="Arial" w:hAnsi="Arial" w:cs="Arial"/>
          <w:sz w:val="20"/>
          <w:szCs w:val="20"/>
        </w:rPr>
        <w:t xml:space="preserve">. (2025); Essien </w:t>
      </w:r>
      <w:r w:rsidRPr="007D6671">
        <w:rPr>
          <w:rFonts w:ascii="Arial" w:hAnsi="Arial" w:cs="Arial"/>
          <w:i/>
          <w:sz w:val="20"/>
          <w:szCs w:val="20"/>
        </w:rPr>
        <w:t>et al</w:t>
      </w:r>
      <w:r w:rsidRPr="007D6671">
        <w:rPr>
          <w:rFonts w:ascii="Arial" w:hAnsi="Arial" w:cs="Arial"/>
          <w:sz w:val="20"/>
          <w:szCs w:val="20"/>
        </w:rPr>
        <w:t>. (2025a), who emphasized the role of organic amendments in improving soil structure, nutrient availability, and microbial activity. Poultry manure is particularly beneficial because it provides a balanced supply of macro- and micro-nutrients, increases soil organic matter, and improves water retention, thereby creating a favorable environment for crop growth. The markedly low yield recorded in the control treatment (0 t/ha) highlights the inherently poor fertility of the sandy loam soil at the experimental site (Akata</w:t>
      </w:r>
      <w:r w:rsidRPr="007D6671">
        <w:rPr>
          <w:rFonts w:ascii="Arial" w:hAnsi="Arial" w:cs="Arial"/>
          <w:i/>
          <w:sz w:val="20"/>
          <w:szCs w:val="20"/>
        </w:rPr>
        <w:t>et al.</w:t>
      </w:r>
      <w:r w:rsidRPr="007D6671">
        <w:rPr>
          <w:rFonts w:ascii="Arial" w:hAnsi="Arial" w:cs="Arial"/>
          <w:sz w:val="20"/>
          <w:szCs w:val="20"/>
        </w:rPr>
        <w:t xml:space="preserve">, 2024a; Essien </w:t>
      </w:r>
      <w:r w:rsidRPr="007D6671">
        <w:rPr>
          <w:rFonts w:ascii="Arial" w:hAnsi="Arial" w:cs="Arial"/>
          <w:i/>
          <w:sz w:val="20"/>
          <w:szCs w:val="20"/>
        </w:rPr>
        <w:t>et al.</w:t>
      </w:r>
      <w:r w:rsidRPr="007D6671">
        <w:rPr>
          <w:rFonts w:ascii="Arial" w:hAnsi="Arial" w:cs="Arial"/>
          <w:sz w:val="20"/>
          <w:szCs w:val="20"/>
        </w:rPr>
        <w:t xml:space="preserve">, 2024; Essien </w:t>
      </w:r>
      <w:r w:rsidRPr="007D6671">
        <w:rPr>
          <w:rFonts w:ascii="Arial" w:hAnsi="Arial" w:cs="Arial"/>
          <w:i/>
          <w:sz w:val="20"/>
          <w:szCs w:val="20"/>
        </w:rPr>
        <w:t>et al</w:t>
      </w:r>
      <w:r w:rsidRPr="007D6671">
        <w:rPr>
          <w:rFonts w:ascii="Arial" w:hAnsi="Arial" w:cs="Arial"/>
          <w:sz w:val="20"/>
          <w:szCs w:val="20"/>
        </w:rPr>
        <w:t>., 2023). This finding corroborates earlier studies by Vugt and Franke (2018); Akata</w:t>
      </w:r>
      <w:r w:rsidRPr="007D6671">
        <w:rPr>
          <w:rFonts w:ascii="Arial" w:hAnsi="Arial" w:cs="Arial"/>
          <w:i/>
          <w:sz w:val="20"/>
          <w:szCs w:val="20"/>
        </w:rPr>
        <w:t>et al.</w:t>
      </w:r>
      <w:r w:rsidRPr="007D6671">
        <w:rPr>
          <w:rFonts w:ascii="Arial" w:hAnsi="Arial" w:cs="Arial"/>
          <w:sz w:val="20"/>
          <w:szCs w:val="20"/>
        </w:rPr>
        <w:t xml:space="preserve"> (2024b); Essien </w:t>
      </w:r>
      <w:r w:rsidRPr="007D6671">
        <w:rPr>
          <w:rFonts w:ascii="Arial" w:hAnsi="Arial" w:cs="Arial"/>
          <w:i/>
          <w:sz w:val="20"/>
          <w:szCs w:val="20"/>
        </w:rPr>
        <w:t>et al</w:t>
      </w:r>
      <w:r w:rsidRPr="007D6671">
        <w:rPr>
          <w:rFonts w:ascii="Arial" w:hAnsi="Arial" w:cs="Arial"/>
          <w:sz w:val="20"/>
          <w:szCs w:val="20"/>
        </w:rPr>
        <w:t>. (2025b), who reported that soybean grown in low fertility soils without external nutrient supplementation performs poorly, particularly in tropical regions with nutrient-deficient soils. The observation that poultry manure significantly boosted yields underscores its importance as an affordable, environmentally sustainable alternative to synthetic fertilizers for smallholder farmers. These results also confirm that both genetic potential and agronomic management are critical in optimizing soybean productivity. While Sc-Signal and TGX 2020-4E showed superior performance in terms of growth and yield, their productivity was further enhanced by poultry manure application, particularly at 2 t/ha. The interaction between variety and fertilizer application demonstrates that achieving high yield requires not only the use of improved cultivars but also appropriate soil fertility management strategies.</w:t>
      </w:r>
    </w:p>
    <w:p w:rsidR="002733DB"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Summarily, this study has shown that varietal differences exist in growth and yield performance of soybean, and that poultry manure is an effective organic fertilizer for improving crop productivity. Sc-Signal and TGX 2020-4E are identified as high-yielding varieties suitable for cultivation in southeastern Nigeria, while the application of 2 t/ha poultry manure provides an optimal balance between productivity and input efficiency. These findings provide practical recommendations for soybean producers in similar agro-ecological zones and </w:t>
      </w:r>
    </w:p>
    <w:p w:rsidR="002733DB" w:rsidRDefault="002733DB" w:rsidP="007D6671">
      <w:pPr>
        <w:spacing w:after="0" w:line="240" w:lineRule="auto"/>
        <w:jc w:val="both"/>
        <w:rPr>
          <w:rFonts w:ascii="Arial" w:hAnsi="Arial" w:cs="Arial"/>
          <w:sz w:val="20"/>
          <w:szCs w:val="20"/>
        </w:rPr>
      </w:pPr>
    </w:p>
    <w:p w:rsidR="002733DB" w:rsidRDefault="002733DB" w:rsidP="007D6671">
      <w:pPr>
        <w:spacing w:after="0" w:line="240" w:lineRule="auto"/>
        <w:jc w:val="both"/>
        <w:rPr>
          <w:rFonts w:ascii="Arial" w:hAnsi="Arial" w:cs="Arial"/>
          <w:sz w:val="20"/>
          <w:szCs w:val="20"/>
        </w:rPr>
      </w:pPr>
    </w:p>
    <w:p w:rsidR="002733DB" w:rsidRDefault="00917942" w:rsidP="007D6671">
      <w:pPr>
        <w:spacing w:after="0" w:line="240" w:lineRule="auto"/>
        <w:jc w:val="both"/>
        <w:rPr>
          <w:rFonts w:ascii="Arial" w:hAnsi="Arial" w:cs="Arial"/>
          <w:sz w:val="20"/>
          <w:szCs w:val="20"/>
        </w:rPr>
      </w:pPr>
      <w:r w:rsidRPr="00917942">
        <w:rPr>
          <w:rFonts w:ascii="Arial" w:eastAsia="Times New Roman" w:hAnsi="Arial" w:cs="Arial"/>
          <w:noProof/>
          <w:sz w:val="20"/>
          <w:szCs w:val="20"/>
        </w:rPr>
        <w:pict>
          <v:shape id="_x0000_s1033" type="#_x0000_t202" style="position:absolute;left:0;text-align:left;margin-left:-7.5pt;margin-top:4.4pt;width:556.5pt;height:16.5pt;z-index:2516920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" filled="f" stroked="f" strokeweight=".5pt">
            <v:textbox style="mso-next-textbox:#_x0000_s1033">
              <w:txbxContent>
                <w:p w:rsidR="00860103" w:rsidRPr="00804D19" w:rsidRDefault="00860103" w:rsidP="00860103">
                  <w:pPr>
                    <w:rPr>
                      <w:sz w:val="20"/>
                      <w:szCs w:val="20"/>
                    </w:rPr>
                  </w:pPr>
                  <w:r w:rsidRPr="00804D19">
                    <w:rPr>
                      <w:rFonts w:ascii="Arial" w:hAnsi="Arial" w:cs="Arial"/>
                      <w:b/>
                      <w:sz w:val="20"/>
                      <w:szCs w:val="20"/>
                    </w:rPr>
                    <w:t>EFFECTS OF DIFFERENT FERTILIZER RATES ON THE GROWTH AND YIELD OF SOYBEAN</w:t>
                  </w:r>
                  <w:r>
                    <w:rPr>
                      <w:rFonts w:ascii="Arial" w:hAnsi="Arial" w:cs="Arial"/>
                      <w:b/>
                      <w:sz w:val="20"/>
                      <w:szCs w:val="20"/>
                    </w:rPr>
                    <w:t xml:space="preserve">                 183</w:t>
                  </w:r>
                </w:p>
              </w:txbxContent>
            </v:textbox>
          </v:shape>
        </w:pict>
      </w:r>
    </w:p>
    <w:p w:rsidR="002733DB" w:rsidRDefault="00917942" w:rsidP="007D6671">
      <w:pPr>
        <w:spacing w:after="0" w:line="240" w:lineRule="auto"/>
        <w:jc w:val="both"/>
        <w:rPr>
          <w:rFonts w:ascii="Arial" w:hAnsi="Arial" w:cs="Arial"/>
          <w:sz w:val="20"/>
          <w:szCs w:val="20"/>
        </w:rPr>
      </w:pPr>
      <w:r w:rsidRPr="00917942">
        <w:rPr>
          <w:rFonts w:ascii="Arial" w:hAnsi="Arial" w:cs="Arial"/>
          <w:b/>
          <w:noProof/>
          <w:color w:val="000000" w:themeColor="text1"/>
          <w:sz w:val="32"/>
          <w:szCs w:val="32"/>
        </w:rPr>
        <w:pict>
          <v:line id="_x0000_s1036" style="position:absolute;left:0;text-align:left;flip:y;z-index:251677696;visibility:visible;mso-wrap-distance-left:0;mso-wrap-distance-right:0" from="0,8.65pt" to="494.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" strokeweight="2.25pt">
            <o:lock v:ext="edit" shapetype="f"/>
          </v:line>
        </w:pict>
      </w:r>
    </w:p>
    <w:p w:rsidR="007D6671" w:rsidRP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contribute to the broader goal of sustainable agricultural intensification.</w:t>
      </w:r>
    </w:p>
    <w:p w:rsidR="00F0387E" w:rsidRPr="002733DB" w:rsidRDefault="00F0387E" w:rsidP="007D6671">
      <w:pPr>
        <w:spacing w:after="0" w:line="240" w:lineRule="auto"/>
        <w:jc w:val="both"/>
        <w:rPr>
          <w:rFonts w:ascii="Arial" w:hAnsi="Arial" w:cs="Arial"/>
          <w:sz w:val="20"/>
          <w:szCs w:val="20"/>
        </w:rPr>
      </w:pPr>
    </w:p>
    <w:p w:rsidR="00F0387E" w:rsidRDefault="00F0387E" w:rsidP="007D6671">
      <w:pPr>
        <w:spacing w:after="0" w:line="240" w:lineRule="auto"/>
        <w:jc w:val="both"/>
        <w:rPr>
          <w:rFonts w:ascii="Arial" w:hAnsi="Arial" w:cs="Arial"/>
          <w:b/>
          <w:sz w:val="20"/>
          <w:szCs w:val="20"/>
        </w:rPr>
      </w:pPr>
    </w:p>
    <w:p w:rsidR="007D6671" w:rsidRPr="007D6671" w:rsidRDefault="007D6671" w:rsidP="007D6671">
      <w:pPr>
        <w:spacing w:after="0" w:line="240" w:lineRule="auto"/>
        <w:jc w:val="both"/>
        <w:rPr>
          <w:rFonts w:ascii="Arial" w:hAnsi="Arial" w:cs="Arial"/>
          <w:b/>
          <w:sz w:val="20"/>
          <w:szCs w:val="20"/>
        </w:rPr>
      </w:pPr>
      <w:r w:rsidRPr="007D6671">
        <w:rPr>
          <w:rFonts w:ascii="Arial" w:hAnsi="Arial" w:cs="Arial"/>
          <w:b/>
          <w:sz w:val="20"/>
          <w:szCs w:val="20"/>
        </w:rPr>
        <w:t>REFERENCES</w:t>
      </w:r>
    </w:p>
    <w:p w:rsidR="005F74DC" w:rsidRDefault="005F74DC" w:rsidP="007D6671">
      <w:pPr>
        <w:spacing w:after="0" w:line="240" w:lineRule="auto"/>
        <w:jc w:val="both"/>
        <w:rPr>
          <w:rFonts w:ascii="Arial" w:hAnsi="Arial" w:cs="Arial"/>
          <w:sz w:val="20"/>
          <w:szCs w:val="20"/>
        </w:rPr>
      </w:pPr>
    </w:p>
    <w:p w:rsidR="007D6671" w:rsidRP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Akata, O. R., Essien, O. A., Akpann, E. A. and Akpan, </w:t>
      </w:r>
      <w:r w:rsidR="00BD6F7B">
        <w:rPr>
          <w:rFonts w:ascii="Arial" w:hAnsi="Arial" w:cs="Arial"/>
          <w:sz w:val="20"/>
          <w:szCs w:val="20"/>
        </w:rPr>
        <w:tab/>
      </w:r>
      <w:r w:rsidRPr="007D6671">
        <w:rPr>
          <w:rFonts w:ascii="Arial" w:hAnsi="Arial" w:cs="Arial"/>
          <w:sz w:val="20"/>
          <w:szCs w:val="20"/>
        </w:rPr>
        <w:t>E. G.</w:t>
      </w:r>
      <w:r w:rsidR="005F74DC">
        <w:rPr>
          <w:rFonts w:ascii="Arial" w:hAnsi="Arial" w:cs="Arial"/>
          <w:sz w:val="20"/>
          <w:szCs w:val="20"/>
        </w:rPr>
        <w:t>,</w:t>
      </w:r>
      <w:r w:rsidRPr="007D6671">
        <w:rPr>
          <w:rFonts w:ascii="Arial" w:hAnsi="Arial" w:cs="Arial"/>
          <w:sz w:val="20"/>
          <w:szCs w:val="20"/>
        </w:rPr>
        <w:t xml:space="preserve"> 2024b. Effect of Inorganic fertilizer and </w:t>
      </w:r>
      <w:r w:rsidR="00BD6F7B">
        <w:rPr>
          <w:rFonts w:ascii="Arial" w:hAnsi="Arial" w:cs="Arial"/>
          <w:sz w:val="20"/>
          <w:szCs w:val="20"/>
        </w:rPr>
        <w:tab/>
      </w:r>
      <w:r w:rsidRPr="007D6671">
        <w:rPr>
          <w:rFonts w:ascii="Arial" w:hAnsi="Arial" w:cs="Arial"/>
          <w:sz w:val="20"/>
          <w:szCs w:val="20"/>
        </w:rPr>
        <w:t xml:space="preserve">Lime Rate on Chemical Properties of Soi and </w:t>
      </w:r>
      <w:r w:rsidR="00BD6F7B">
        <w:rPr>
          <w:rFonts w:ascii="Arial" w:hAnsi="Arial" w:cs="Arial"/>
          <w:sz w:val="20"/>
          <w:szCs w:val="20"/>
        </w:rPr>
        <w:tab/>
      </w:r>
      <w:r w:rsidRPr="007D6671">
        <w:rPr>
          <w:rFonts w:ascii="Arial" w:hAnsi="Arial" w:cs="Arial"/>
          <w:sz w:val="20"/>
          <w:szCs w:val="20"/>
        </w:rPr>
        <w:t xml:space="preserve">Yeild of Cassava (Manihot esculenta Crantz) </w:t>
      </w:r>
      <w:r w:rsidR="00BD6F7B">
        <w:rPr>
          <w:rFonts w:ascii="Arial" w:hAnsi="Arial" w:cs="Arial"/>
          <w:sz w:val="20"/>
          <w:szCs w:val="20"/>
        </w:rPr>
        <w:tab/>
      </w:r>
      <w:r w:rsidRPr="007D6671">
        <w:rPr>
          <w:rFonts w:ascii="Arial" w:hAnsi="Arial" w:cs="Arial"/>
          <w:sz w:val="20"/>
          <w:szCs w:val="20"/>
        </w:rPr>
        <w:t xml:space="preserve">in Obio Akpa, Akwa Ibom State. Journal of </w:t>
      </w:r>
      <w:r w:rsidR="00BD6F7B">
        <w:rPr>
          <w:rFonts w:ascii="Arial" w:hAnsi="Arial" w:cs="Arial"/>
          <w:sz w:val="20"/>
          <w:szCs w:val="20"/>
        </w:rPr>
        <w:tab/>
      </w:r>
      <w:r w:rsidRPr="007D6671">
        <w:rPr>
          <w:rFonts w:ascii="Arial" w:hAnsi="Arial" w:cs="Arial"/>
          <w:sz w:val="20"/>
          <w:szCs w:val="20"/>
        </w:rPr>
        <w:t xml:space="preserve">Agriculture. Environmental Resources </w:t>
      </w:r>
      <w:r w:rsidR="00BD6F7B">
        <w:rPr>
          <w:rFonts w:ascii="Arial" w:hAnsi="Arial" w:cs="Arial"/>
          <w:sz w:val="20"/>
          <w:szCs w:val="20"/>
        </w:rPr>
        <w:tab/>
      </w:r>
      <w:r w:rsidRPr="007D6671">
        <w:rPr>
          <w:rFonts w:ascii="Arial" w:hAnsi="Arial" w:cs="Arial"/>
          <w:sz w:val="20"/>
          <w:szCs w:val="20"/>
        </w:rPr>
        <w:t>Management, 6 (5); 48 – 60.</w:t>
      </w:r>
    </w:p>
    <w:p w:rsidR="005F74DC" w:rsidRDefault="005F74DC" w:rsidP="007D6671">
      <w:pPr>
        <w:spacing w:after="0" w:line="240" w:lineRule="auto"/>
        <w:jc w:val="both"/>
        <w:rPr>
          <w:rFonts w:ascii="Arial" w:hAnsi="Arial" w:cs="Arial"/>
          <w:sz w:val="20"/>
          <w:szCs w:val="20"/>
        </w:rPr>
      </w:pPr>
    </w:p>
    <w:p w:rsidR="007D6671" w:rsidRP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Akata, O. R., Essien, O. A., Ben, F. E., </w:t>
      </w:r>
      <w:r w:rsidR="005F74DC">
        <w:rPr>
          <w:rFonts w:ascii="Arial" w:hAnsi="Arial" w:cs="Arial"/>
          <w:sz w:val="20"/>
          <w:szCs w:val="20"/>
        </w:rPr>
        <w:t>and</w:t>
      </w:r>
      <w:r w:rsidRPr="007D6671">
        <w:rPr>
          <w:rFonts w:ascii="Arial" w:hAnsi="Arial" w:cs="Arial"/>
          <w:sz w:val="20"/>
          <w:szCs w:val="20"/>
        </w:rPr>
        <w:t xml:space="preserve"> Angus, O. </w:t>
      </w:r>
      <w:r w:rsidR="00BD6F7B">
        <w:rPr>
          <w:rFonts w:ascii="Arial" w:hAnsi="Arial" w:cs="Arial"/>
          <w:sz w:val="20"/>
          <w:szCs w:val="20"/>
        </w:rPr>
        <w:tab/>
      </w:r>
      <w:r w:rsidRPr="007D6671">
        <w:rPr>
          <w:rFonts w:ascii="Arial" w:hAnsi="Arial" w:cs="Arial"/>
          <w:sz w:val="20"/>
          <w:szCs w:val="20"/>
        </w:rPr>
        <w:t>I.</w:t>
      </w:r>
      <w:r w:rsidR="005F74DC">
        <w:rPr>
          <w:rFonts w:ascii="Arial" w:hAnsi="Arial" w:cs="Arial"/>
          <w:sz w:val="20"/>
          <w:szCs w:val="20"/>
        </w:rPr>
        <w:t>,</w:t>
      </w:r>
      <w:r w:rsidRPr="007D6671">
        <w:rPr>
          <w:rFonts w:ascii="Arial" w:hAnsi="Arial" w:cs="Arial"/>
          <w:sz w:val="20"/>
          <w:szCs w:val="20"/>
        </w:rPr>
        <w:t xml:space="preserve"> 2025. Performance of fluted pumpkin </w:t>
      </w:r>
      <w:r w:rsidR="00BD6F7B">
        <w:rPr>
          <w:rFonts w:ascii="Arial" w:hAnsi="Arial" w:cs="Arial"/>
          <w:sz w:val="20"/>
          <w:szCs w:val="20"/>
        </w:rPr>
        <w:tab/>
      </w:r>
      <w:r w:rsidRPr="007D6671">
        <w:rPr>
          <w:rFonts w:ascii="Arial" w:hAnsi="Arial" w:cs="Arial"/>
          <w:sz w:val="20"/>
          <w:szCs w:val="20"/>
        </w:rPr>
        <w:t xml:space="preserve">(Telfairia occidentalis Hook. F.) under </w:t>
      </w:r>
      <w:r w:rsidR="00BD6F7B">
        <w:rPr>
          <w:rFonts w:ascii="Arial" w:hAnsi="Arial" w:cs="Arial"/>
          <w:sz w:val="20"/>
          <w:szCs w:val="20"/>
        </w:rPr>
        <w:tab/>
      </w:r>
      <w:r w:rsidRPr="007D6671">
        <w:rPr>
          <w:rFonts w:ascii="Arial" w:hAnsi="Arial" w:cs="Arial"/>
          <w:sz w:val="20"/>
          <w:szCs w:val="20"/>
        </w:rPr>
        <w:t xml:space="preserve">different nitrogen fertilizer grades in a high </w:t>
      </w:r>
      <w:r w:rsidR="00BD6F7B">
        <w:rPr>
          <w:rFonts w:ascii="Arial" w:hAnsi="Arial" w:cs="Arial"/>
          <w:sz w:val="20"/>
          <w:szCs w:val="20"/>
        </w:rPr>
        <w:tab/>
      </w:r>
      <w:r w:rsidRPr="007D6671">
        <w:rPr>
          <w:rFonts w:ascii="Arial" w:hAnsi="Arial" w:cs="Arial"/>
          <w:sz w:val="20"/>
          <w:szCs w:val="20"/>
        </w:rPr>
        <w:t xml:space="preserve">humid ecology of Southern Nigeria. AKSU </w:t>
      </w:r>
      <w:r w:rsidR="00BD6F7B">
        <w:rPr>
          <w:rFonts w:ascii="Arial" w:hAnsi="Arial" w:cs="Arial"/>
          <w:sz w:val="20"/>
          <w:szCs w:val="20"/>
        </w:rPr>
        <w:tab/>
      </w:r>
      <w:r w:rsidRPr="007D6671">
        <w:rPr>
          <w:rFonts w:ascii="Arial" w:hAnsi="Arial" w:cs="Arial"/>
          <w:sz w:val="20"/>
          <w:szCs w:val="20"/>
        </w:rPr>
        <w:t xml:space="preserve">Journal of Agriculture and Food Sciences, </w:t>
      </w:r>
      <w:r w:rsidR="00BD6F7B">
        <w:rPr>
          <w:rFonts w:ascii="Arial" w:hAnsi="Arial" w:cs="Arial"/>
          <w:sz w:val="20"/>
          <w:szCs w:val="20"/>
        </w:rPr>
        <w:tab/>
      </w:r>
      <w:r w:rsidRPr="007D6671">
        <w:rPr>
          <w:rFonts w:ascii="Arial" w:hAnsi="Arial" w:cs="Arial"/>
          <w:sz w:val="20"/>
          <w:szCs w:val="20"/>
        </w:rPr>
        <w:t>9(2), 82–93.</w:t>
      </w:r>
    </w:p>
    <w:p w:rsidR="005F74DC" w:rsidRDefault="005F74DC" w:rsidP="007D6671">
      <w:pPr>
        <w:spacing w:after="0" w:line="240" w:lineRule="auto"/>
        <w:jc w:val="both"/>
        <w:rPr>
          <w:rFonts w:ascii="Arial" w:hAnsi="Arial" w:cs="Arial"/>
          <w:sz w:val="20"/>
          <w:szCs w:val="20"/>
        </w:rPr>
      </w:pPr>
    </w:p>
    <w:p w:rsidR="007D6671" w:rsidRP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Akata, O. R., Essien, O. A., Ben, F. E., Enyong, J. K. </w:t>
      </w:r>
      <w:r w:rsidR="00BD6F7B">
        <w:rPr>
          <w:rFonts w:ascii="Arial" w:hAnsi="Arial" w:cs="Arial"/>
          <w:sz w:val="20"/>
          <w:szCs w:val="20"/>
        </w:rPr>
        <w:tab/>
      </w:r>
      <w:r w:rsidRPr="007D6671">
        <w:rPr>
          <w:rFonts w:ascii="Arial" w:hAnsi="Arial" w:cs="Arial"/>
          <w:sz w:val="20"/>
          <w:szCs w:val="20"/>
        </w:rPr>
        <w:t>and Tochukwu, N. E.</w:t>
      </w:r>
      <w:r w:rsidR="005F74DC">
        <w:rPr>
          <w:rFonts w:ascii="Arial" w:hAnsi="Arial" w:cs="Arial"/>
          <w:sz w:val="20"/>
          <w:szCs w:val="20"/>
        </w:rPr>
        <w:t>,</w:t>
      </w:r>
      <w:r w:rsidRPr="007D6671">
        <w:rPr>
          <w:rFonts w:ascii="Arial" w:hAnsi="Arial" w:cs="Arial"/>
          <w:sz w:val="20"/>
          <w:szCs w:val="20"/>
        </w:rPr>
        <w:t xml:space="preserve"> 2024a. Effect of </w:t>
      </w:r>
      <w:r w:rsidR="00BD6F7B">
        <w:rPr>
          <w:rFonts w:ascii="Arial" w:hAnsi="Arial" w:cs="Arial"/>
          <w:sz w:val="20"/>
          <w:szCs w:val="20"/>
        </w:rPr>
        <w:tab/>
      </w:r>
      <w:r w:rsidRPr="007D6671">
        <w:rPr>
          <w:rFonts w:ascii="Arial" w:hAnsi="Arial" w:cs="Arial"/>
          <w:sz w:val="20"/>
          <w:szCs w:val="20"/>
        </w:rPr>
        <w:t xml:space="preserve">different levels of Poultry Manure on growth </w:t>
      </w:r>
      <w:r w:rsidR="00BD6F7B">
        <w:rPr>
          <w:rFonts w:ascii="Arial" w:hAnsi="Arial" w:cs="Arial"/>
          <w:sz w:val="20"/>
          <w:szCs w:val="20"/>
        </w:rPr>
        <w:tab/>
      </w:r>
      <w:r w:rsidRPr="007D6671">
        <w:rPr>
          <w:rFonts w:ascii="Arial" w:hAnsi="Arial" w:cs="Arial"/>
          <w:sz w:val="20"/>
          <w:szCs w:val="20"/>
        </w:rPr>
        <w:t xml:space="preserve">and yield of a Maranthus plant (Amaranthus </w:t>
      </w:r>
      <w:r w:rsidR="00BD6F7B">
        <w:rPr>
          <w:rFonts w:ascii="Arial" w:hAnsi="Arial" w:cs="Arial"/>
          <w:sz w:val="20"/>
          <w:szCs w:val="20"/>
        </w:rPr>
        <w:tab/>
      </w:r>
      <w:r w:rsidRPr="007D6671">
        <w:rPr>
          <w:rFonts w:ascii="Arial" w:hAnsi="Arial" w:cs="Arial"/>
          <w:sz w:val="20"/>
          <w:szCs w:val="20"/>
        </w:rPr>
        <w:t xml:space="preserve">hybridus) in Obio Akpa, Akwa Ibom State, </w:t>
      </w:r>
      <w:r w:rsidR="00BD6F7B">
        <w:rPr>
          <w:rFonts w:ascii="Arial" w:hAnsi="Arial" w:cs="Arial"/>
          <w:sz w:val="20"/>
          <w:szCs w:val="20"/>
        </w:rPr>
        <w:tab/>
      </w:r>
      <w:r w:rsidRPr="007D6671">
        <w:rPr>
          <w:rFonts w:ascii="Arial" w:hAnsi="Arial" w:cs="Arial"/>
          <w:sz w:val="20"/>
          <w:szCs w:val="20"/>
        </w:rPr>
        <w:t xml:space="preserve">Nigeria. Asian Journal of Soil Science and </w:t>
      </w:r>
      <w:r w:rsidR="00BD6F7B">
        <w:rPr>
          <w:rFonts w:ascii="Arial" w:hAnsi="Arial" w:cs="Arial"/>
          <w:sz w:val="20"/>
          <w:szCs w:val="20"/>
        </w:rPr>
        <w:tab/>
      </w:r>
      <w:r w:rsidRPr="007D6671">
        <w:rPr>
          <w:rFonts w:ascii="Arial" w:hAnsi="Arial" w:cs="Arial"/>
          <w:sz w:val="20"/>
          <w:szCs w:val="20"/>
        </w:rPr>
        <w:t>Plant Nutrition, 10 (4), 744-751.</w:t>
      </w:r>
    </w:p>
    <w:p w:rsidR="005F74DC" w:rsidRDefault="005F74DC" w:rsidP="007D6671">
      <w:pPr>
        <w:spacing w:after="0" w:line="240" w:lineRule="auto"/>
        <w:jc w:val="both"/>
        <w:rPr>
          <w:rFonts w:ascii="Arial" w:hAnsi="Arial" w:cs="Arial"/>
          <w:sz w:val="20"/>
          <w:szCs w:val="20"/>
        </w:rPr>
      </w:pPr>
    </w:p>
    <w:p w:rsidR="007D6671" w:rsidRP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Akpan, E. A., Bernard, A. E., Essien, O. A., Akata, O. </w:t>
      </w:r>
      <w:r w:rsidR="00BD6F7B">
        <w:rPr>
          <w:rFonts w:ascii="Arial" w:hAnsi="Arial" w:cs="Arial"/>
          <w:sz w:val="20"/>
          <w:szCs w:val="20"/>
        </w:rPr>
        <w:tab/>
      </w:r>
      <w:r w:rsidRPr="007D6671">
        <w:rPr>
          <w:rFonts w:ascii="Arial" w:hAnsi="Arial" w:cs="Arial"/>
          <w:sz w:val="20"/>
          <w:szCs w:val="20"/>
        </w:rPr>
        <w:t>R., and Ben, F. E.</w:t>
      </w:r>
      <w:r w:rsidR="005F74DC">
        <w:rPr>
          <w:rFonts w:ascii="Arial" w:hAnsi="Arial" w:cs="Arial"/>
          <w:sz w:val="20"/>
          <w:szCs w:val="20"/>
        </w:rPr>
        <w:t>,</w:t>
      </w:r>
      <w:r w:rsidRPr="007D6671">
        <w:rPr>
          <w:rFonts w:ascii="Arial" w:hAnsi="Arial" w:cs="Arial"/>
          <w:sz w:val="20"/>
          <w:szCs w:val="20"/>
        </w:rPr>
        <w:t xml:space="preserve"> 2025. Effect of Organic </w:t>
      </w:r>
      <w:r w:rsidR="00BD6F7B">
        <w:rPr>
          <w:rFonts w:ascii="Arial" w:hAnsi="Arial" w:cs="Arial"/>
          <w:sz w:val="20"/>
          <w:szCs w:val="20"/>
        </w:rPr>
        <w:tab/>
      </w:r>
      <w:r w:rsidRPr="007D6671">
        <w:rPr>
          <w:rFonts w:ascii="Arial" w:hAnsi="Arial" w:cs="Arial"/>
          <w:sz w:val="20"/>
          <w:szCs w:val="20"/>
        </w:rPr>
        <w:t xml:space="preserve">Fertilizers on Growth and Yield of Garlic </w:t>
      </w:r>
      <w:r w:rsidR="00BD6F7B">
        <w:rPr>
          <w:rFonts w:ascii="Arial" w:hAnsi="Arial" w:cs="Arial"/>
          <w:sz w:val="20"/>
          <w:szCs w:val="20"/>
        </w:rPr>
        <w:tab/>
      </w:r>
      <w:r w:rsidRPr="007D6671">
        <w:rPr>
          <w:rFonts w:ascii="Arial" w:hAnsi="Arial" w:cs="Arial"/>
          <w:sz w:val="20"/>
          <w:szCs w:val="20"/>
        </w:rPr>
        <w:t xml:space="preserve">(Allium sativum L.) in Obio Akpa, Akwa Ibom </w:t>
      </w:r>
      <w:r w:rsidR="00BD6F7B">
        <w:rPr>
          <w:rFonts w:ascii="Arial" w:hAnsi="Arial" w:cs="Arial"/>
          <w:sz w:val="20"/>
          <w:szCs w:val="20"/>
        </w:rPr>
        <w:tab/>
      </w:r>
      <w:r w:rsidRPr="007D6671">
        <w:rPr>
          <w:rFonts w:ascii="Arial" w:hAnsi="Arial" w:cs="Arial"/>
          <w:sz w:val="20"/>
          <w:szCs w:val="20"/>
        </w:rPr>
        <w:t xml:space="preserve">State, Nigeria. Asian Research Journal of </w:t>
      </w:r>
      <w:r w:rsidR="00BD6F7B">
        <w:rPr>
          <w:rFonts w:ascii="Arial" w:hAnsi="Arial" w:cs="Arial"/>
          <w:sz w:val="20"/>
          <w:szCs w:val="20"/>
        </w:rPr>
        <w:tab/>
      </w:r>
      <w:r w:rsidRPr="007D6671">
        <w:rPr>
          <w:rFonts w:ascii="Arial" w:hAnsi="Arial" w:cs="Arial"/>
          <w:sz w:val="20"/>
          <w:szCs w:val="20"/>
        </w:rPr>
        <w:t>Agriculture, 18(1), 61-69.</w:t>
      </w:r>
    </w:p>
    <w:p w:rsidR="005F74DC" w:rsidRDefault="005F74DC" w:rsidP="007D6671">
      <w:pPr>
        <w:spacing w:after="0" w:line="240" w:lineRule="auto"/>
        <w:jc w:val="both"/>
        <w:rPr>
          <w:rFonts w:ascii="Arial" w:hAnsi="Arial" w:cs="Arial"/>
          <w:sz w:val="20"/>
          <w:szCs w:val="20"/>
        </w:rPr>
      </w:pPr>
    </w:p>
    <w:p w:rsid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Akpan, E. A., Essien, O. A., Akata, O. R., </w:t>
      </w:r>
      <w:r w:rsidR="005F74DC">
        <w:rPr>
          <w:rFonts w:ascii="Arial" w:hAnsi="Arial" w:cs="Arial"/>
          <w:sz w:val="20"/>
          <w:szCs w:val="20"/>
        </w:rPr>
        <w:t>and</w:t>
      </w:r>
      <w:r w:rsidRPr="007D6671">
        <w:rPr>
          <w:rFonts w:ascii="Arial" w:hAnsi="Arial" w:cs="Arial"/>
          <w:sz w:val="20"/>
          <w:szCs w:val="20"/>
        </w:rPr>
        <w:t xml:space="preserve"> Opeolu, </w:t>
      </w:r>
      <w:r w:rsidR="00BD6F7B">
        <w:rPr>
          <w:rFonts w:ascii="Arial" w:hAnsi="Arial" w:cs="Arial"/>
          <w:sz w:val="20"/>
          <w:szCs w:val="20"/>
        </w:rPr>
        <w:tab/>
      </w:r>
      <w:r w:rsidRPr="007D6671">
        <w:rPr>
          <w:rFonts w:ascii="Arial" w:hAnsi="Arial" w:cs="Arial"/>
          <w:sz w:val="20"/>
          <w:szCs w:val="20"/>
        </w:rPr>
        <w:t>E. M.</w:t>
      </w:r>
      <w:r w:rsidR="005F74DC">
        <w:rPr>
          <w:rFonts w:ascii="Arial" w:hAnsi="Arial" w:cs="Arial"/>
          <w:sz w:val="20"/>
          <w:szCs w:val="20"/>
        </w:rPr>
        <w:t>,</w:t>
      </w:r>
      <w:r w:rsidRPr="007D6671">
        <w:rPr>
          <w:rFonts w:ascii="Arial" w:hAnsi="Arial" w:cs="Arial"/>
          <w:sz w:val="20"/>
          <w:szCs w:val="20"/>
        </w:rPr>
        <w:t xml:space="preserve"> 2024. Effect of palm bunch ash and </w:t>
      </w:r>
      <w:r w:rsidR="00BD6F7B">
        <w:rPr>
          <w:rFonts w:ascii="Arial" w:hAnsi="Arial" w:cs="Arial"/>
          <w:sz w:val="20"/>
          <w:szCs w:val="20"/>
        </w:rPr>
        <w:tab/>
      </w:r>
      <w:r w:rsidRPr="007D6671">
        <w:rPr>
          <w:rFonts w:ascii="Arial" w:hAnsi="Arial" w:cs="Arial"/>
          <w:sz w:val="20"/>
          <w:szCs w:val="20"/>
        </w:rPr>
        <w:t xml:space="preserve">harvesting intervals on okra (Abelmoschus </w:t>
      </w:r>
      <w:r w:rsidR="00BD6F7B">
        <w:rPr>
          <w:rFonts w:ascii="Arial" w:hAnsi="Arial" w:cs="Arial"/>
          <w:sz w:val="20"/>
          <w:szCs w:val="20"/>
        </w:rPr>
        <w:tab/>
      </w:r>
      <w:r w:rsidRPr="007D6671">
        <w:rPr>
          <w:rFonts w:ascii="Arial" w:hAnsi="Arial" w:cs="Arial"/>
          <w:sz w:val="20"/>
          <w:szCs w:val="20"/>
        </w:rPr>
        <w:t xml:space="preserve">esculentus L.) cultivars in Obio Akpa, Akwa </w:t>
      </w:r>
      <w:r w:rsidR="00BD6F7B">
        <w:rPr>
          <w:rFonts w:ascii="Arial" w:hAnsi="Arial" w:cs="Arial"/>
          <w:sz w:val="20"/>
          <w:szCs w:val="20"/>
        </w:rPr>
        <w:tab/>
      </w:r>
      <w:r w:rsidRPr="007D6671">
        <w:rPr>
          <w:rFonts w:ascii="Arial" w:hAnsi="Arial" w:cs="Arial"/>
          <w:sz w:val="20"/>
          <w:szCs w:val="20"/>
        </w:rPr>
        <w:t xml:space="preserve">Ibom State, Nigeria. Nigeria Journal of </w:t>
      </w:r>
      <w:r w:rsidR="00BD6F7B">
        <w:rPr>
          <w:rFonts w:ascii="Arial" w:hAnsi="Arial" w:cs="Arial"/>
          <w:sz w:val="20"/>
          <w:szCs w:val="20"/>
        </w:rPr>
        <w:tab/>
      </w:r>
      <w:r w:rsidRPr="007D6671">
        <w:rPr>
          <w:rFonts w:ascii="Arial" w:hAnsi="Arial" w:cs="Arial"/>
          <w:sz w:val="20"/>
          <w:szCs w:val="20"/>
        </w:rPr>
        <w:t xml:space="preserve">Agriculture, Food and Environment, 20(1), </w:t>
      </w:r>
      <w:r w:rsidR="00BD6F7B">
        <w:rPr>
          <w:rFonts w:ascii="Arial" w:hAnsi="Arial" w:cs="Arial"/>
          <w:sz w:val="20"/>
          <w:szCs w:val="20"/>
        </w:rPr>
        <w:tab/>
      </w:r>
      <w:r w:rsidRPr="007D6671">
        <w:rPr>
          <w:rFonts w:ascii="Arial" w:hAnsi="Arial" w:cs="Arial"/>
          <w:sz w:val="20"/>
          <w:szCs w:val="20"/>
        </w:rPr>
        <w:t>21–30.</w:t>
      </w:r>
    </w:p>
    <w:p w:rsidR="005F74DC" w:rsidRPr="007D6671" w:rsidRDefault="005F74DC" w:rsidP="007D6671">
      <w:pPr>
        <w:spacing w:after="0" w:line="240" w:lineRule="auto"/>
        <w:jc w:val="both"/>
        <w:rPr>
          <w:rFonts w:ascii="Arial" w:hAnsi="Arial" w:cs="Arial"/>
          <w:sz w:val="20"/>
          <w:szCs w:val="20"/>
        </w:rPr>
      </w:pPr>
    </w:p>
    <w:p w:rsidR="007D6671" w:rsidRP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AOAC</w:t>
      </w:r>
      <w:r w:rsidR="005F74DC">
        <w:rPr>
          <w:rFonts w:ascii="Arial" w:hAnsi="Arial" w:cs="Arial"/>
          <w:sz w:val="20"/>
          <w:szCs w:val="20"/>
        </w:rPr>
        <w:t>,</w:t>
      </w:r>
      <w:r w:rsidRPr="007D6671">
        <w:rPr>
          <w:rFonts w:ascii="Arial" w:hAnsi="Arial" w:cs="Arial"/>
          <w:sz w:val="20"/>
          <w:szCs w:val="20"/>
        </w:rPr>
        <w:t xml:space="preserve"> 2016. Official Methods of Analysis of AOAC </w:t>
      </w:r>
      <w:r w:rsidR="00BD6F7B">
        <w:rPr>
          <w:rFonts w:ascii="Arial" w:hAnsi="Arial" w:cs="Arial"/>
          <w:sz w:val="20"/>
          <w:szCs w:val="20"/>
        </w:rPr>
        <w:tab/>
      </w:r>
      <w:r w:rsidRPr="007D6671">
        <w:rPr>
          <w:rFonts w:ascii="Arial" w:hAnsi="Arial" w:cs="Arial"/>
          <w:sz w:val="20"/>
          <w:szCs w:val="20"/>
        </w:rPr>
        <w:t xml:space="preserve">International, 20th Edition. Association of </w:t>
      </w:r>
      <w:r w:rsidR="00BD6F7B">
        <w:rPr>
          <w:rFonts w:ascii="Arial" w:hAnsi="Arial" w:cs="Arial"/>
          <w:sz w:val="20"/>
          <w:szCs w:val="20"/>
        </w:rPr>
        <w:tab/>
      </w:r>
      <w:r w:rsidRPr="007D6671">
        <w:rPr>
          <w:rFonts w:ascii="Arial" w:hAnsi="Arial" w:cs="Arial"/>
          <w:sz w:val="20"/>
          <w:szCs w:val="20"/>
        </w:rPr>
        <w:t xml:space="preserve">Official Analytical Chemists, Washington, </w:t>
      </w:r>
      <w:r w:rsidR="00BD6F7B">
        <w:rPr>
          <w:rFonts w:ascii="Arial" w:hAnsi="Arial" w:cs="Arial"/>
          <w:sz w:val="20"/>
          <w:szCs w:val="20"/>
        </w:rPr>
        <w:tab/>
      </w:r>
      <w:r w:rsidRPr="007D6671">
        <w:rPr>
          <w:rFonts w:ascii="Arial" w:hAnsi="Arial" w:cs="Arial"/>
          <w:sz w:val="20"/>
          <w:szCs w:val="20"/>
        </w:rPr>
        <w:t>D.C.</w:t>
      </w:r>
    </w:p>
    <w:p w:rsidR="005F74DC" w:rsidRDefault="005F74DC" w:rsidP="007D6671">
      <w:pPr>
        <w:spacing w:after="0" w:line="240" w:lineRule="auto"/>
        <w:jc w:val="both"/>
        <w:rPr>
          <w:rFonts w:ascii="Arial" w:hAnsi="Arial" w:cs="Arial"/>
          <w:sz w:val="20"/>
          <w:szCs w:val="20"/>
        </w:rPr>
      </w:pPr>
    </w:p>
    <w:p w:rsid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Ben, F. E., Essien, O. A. Enyong, J. F. and Essien, I. </w:t>
      </w:r>
      <w:r w:rsidR="00BD6F7B">
        <w:rPr>
          <w:rFonts w:ascii="Arial" w:hAnsi="Arial" w:cs="Arial"/>
          <w:sz w:val="20"/>
          <w:szCs w:val="20"/>
        </w:rPr>
        <w:tab/>
      </w:r>
      <w:r w:rsidRPr="007D6671">
        <w:rPr>
          <w:rFonts w:ascii="Arial" w:hAnsi="Arial" w:cs="Arial"/>
          <w:sz w:val="20"/>
          <w:szCs w:val="20"/>
        </w:rPr>
        <w:t>A.</w:t>
      </w:r>
      <w:r w:rsidR="005F74DC">
        <w:rPr>
          <w:rFonts w:ascii="Arial" w:hAnsi="Arial" w:cs="Arial"/>
          <w:sz w:val="20"/>
          <w:szCs w:val="20"/>
        </w:rPr>
        <w:t>,</w:t>
      </w:r>
      <w:r w:rsidRPr="007D6671">
        <w:rPr>
          <w:rFonts w:ascii="Arial" w:hAnsi="Arial" w:cs="Arial"/>
          <w:sz w:val="20"/>
          <w:szCs w:val="20"/>
        </w:rPr>
        <w:t xml:space="preserve"> 2025. Effect of Poulty Manure and Super-</w:t>
      </w:r>
      <w:r w:rsidR="00BD6F7B">
        <w:rPr>
          <w:rFonts w:ascii="Arial" w:hAnsi="Arial" w:cs="Arial"/>
          <w:sz w:val="20"/>
          <w:szCs w:val="20"/>
        </w:rPr>
        <w:tab/>
      </w:r>
      <w:r w:rsidRPr="007D6671">
        <w:rPr>
          <w:rFonts w:ascii="Arial" w:hAnsi="Arial" w:cs="Arial"/>
          <w:sz w:val="20"/>
          <w:szCs w:val="20"/>
        </w:rPr>
        <w:t xml:space="preserve">Gro Fertilizer on the Performance of Sweet </w:t>
      </w:r>
      <w:r w:rsidR="00C101B1">
        <w:rPr>
          <w:rFonts w:ascii="Arial" w:hAnsi="Arial" w:cs="Arial"/>
          <w:sz w:val="20"/>
          <w:szCs w:val="20"/>
        </w:rPr>
        <w:tab/>
      </w:r>
      <w:r w:rsidRPr="007D6671">
        <w:rPr>
          <w:rFonts w:ascii="Arial" w:hAnsi="Arial" w:cs="Arial"/>
          <w:sz w:val="20"/>
          <w:szCs w:val="20"/>
        </w:rPr>
        <w:t xml:space="preserve">Potato in the Lowland Rainforestry of Obio </w:t>
      </w:r>
      <w:r w:rsidR="00C101B1">
        <w:rPr>
          <w:rFonts w:ascii="Arial" w:hAnsi="Arial" w:cs="Arial"/>
          <w:sz w:val="20"/>
          <w:szCs w:val="20"/>
        </w:rPr>
        <w:tab/>
      </w:r>
      <w:r w:rsidRPr="007D6671">
        <w:rPr>
          <w:rFonts w:ascii="Arial" w:hAnsi="Arial" w:cs="Arial"/>
          <w:sz w:val="20"/>
          <w:szCs w:val="20"/>
        </w:rPr>
        <w:t xml:space="preserve">Akpa. Nigerian Journal of Horticulture </w:t>
      </w:r>
      <w:r w:rsidR="002733DB">
        <w:rPr>
          <w:rFonts w:ascii="Arial" w:hAnsi="Arial" w:cs="Arial"/>
          <w:sz w:val="20"/>
          <w:szCs w:val="20"/>
        </w:rPr>
        <w:tab/>
      </w:r>
      <w:r w:rsidRPr="007D6671">
        <w:rPr>
          <w:rFonts w:ascii="Arial" w:hAnsi="Arial" w:cs="Arial"/>
          <w:sz w:val="20"/>
          <w:szCs w:val="20"/>
        </w:rPr>
        <w:t xml:space="preserve">Society </w:t>
      </w:r>
      <w:r w:rsidR="00C101B1">
        <w:rPr>
          <w:rFonts w:ascii="Arial" w:hAnsi="Arial" w:cs="Arial"/>
          <w:sz w:val="20"/>
          <w:szCs w:val="20"/>
        </w:rPr>
        <w:tab/>
      </w:r>
      <w:r w:rsidRPr="007D6671">
        <w:rPr>
          <w:rFonts w:ascii="Arial" w:hAnsi="Arial" w:cs="Arial"/>
          <w:sz w:val="20"/>
          <w:szCs w:val="20"/>
        </w:rPr>
        <w:t>of Nigeria, 28 (3); 28 – 33.</w:t>
      </w:r>
    </w:p>
    <w:p w:rsidR="005F74DC" w:rsidRPr="007D6671" w:rsidRDefault="005F74DC" w:rsidP="007D6671">
      <w:pPr>
        <w:spacing w:after="0" w:line="240" w:lineRule="auto"/>
        <w:jc w:val="both"/>
        <w:rPr>
          <w:rFonts w:ascii="Arial" w:hAnsi="Arial" w:cs="Arial"/>
          <w:sz w:val="20"/>
          <w:szCs w:val="20"/>
        </w:rPr>
      </w:pPr>
    </w:p>
    <w:p w:rsidR="002733DB"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Charles, E. E., Ibia, T. O. Essien, O. A., Akata, O. R. </w:t>
      </w:r>
      <w:r w:rsidR="00C101B1">
        <w:rPr>
          <w:rFonts w:ascii="Arial" w:hAnsi="Arial" w:cs="Arial"/>
          <w:sz w:val="20"/>
          <w:szCs w:val="20"/>
        </w:rPr>
        <w:tab/>
      </w:r>
      <w:r w:rsidRPr="007D6671">
        <w:rPr>
          <w:rFonts w:ascii="Arial" w:hAnsi="Arial" w:cs="Arial"/>
          <w:sz w:val="20"/>
          <w:szCs w:val="20"/>
        </w:rPr>
        <w:t>and Afangide, A. I.</w:t>
      </w:r>
      <w:r w:rsidR="005F74DC">
        <w:rPr>
          <w:rFonts w:ascii="Arial" w:hAnsi="Arial" w:cs="Arial"/>
          <w:sz w:val="20"/>
          <w:szCs w:val="20"/>
        </w:rPr>
        <w:t>,</w:t>
      </w:r>
      <w:r w:rsidRPr="007D6671">
        <w:rPr>
          <w:rFonts w:ascii="Arial" w:hAnsi="Arial" w:cs="Arial"/>
          <w:sz w:val="20"/>
          <w:szCs w:val="20"/>
        </w:rPr>
        <w:t xml:space="preserve"> 2025. Influence of Tillage </w:t>
      </w:r>
      <w:r w:rsidR="00C101B1">
        <w:rPr>
          <w:rFonts w:ascii="Arial" w:hAnsi="Arial" w:cs="Arial"/>
          <w:sz w:val="20"/>
          <w:szCs w:val="20"/>
        </w:rPr>
        <w:tab/>
      </w:r>
    </w:p>
    <w:p w:rsidR="002733DB" w:rsidRDefault="002733DB" w:rsidP="007D6671">
      <w:pPr>
        <w:spacing w:after="0" w:line="240" w:lineRule="auto"/>
        <w:jc w:val="both"/>
        <w:rPr>
          <w:rFonts w:ascii="Arial" w:hAnsi="Arial" w:cs="Arial"/>
          <w:sz w:val="20"/>
          <w:szCs w:val="20"/>
        </w:rPr>
      </w:pPr>
    </w:p>
    <w:p w:rsidR="002733DB" w:rsidRDefault="002733DB" w:rsidP="007D6671">
      <w:pPr>
        <w:spacing w:after="0" w:line="240" w:lineRule="auto"/>
        <w:jc w:val="both"/>
        <w:rPr>
          <w:rFonts w:ascii="Arial" w:hAnsi="Arial" w:cs="Arial"/>
          <w:sz w:val="20"/>
          <w:szCs w:val="20"/>
        </w:rPr>
      </w:pPr>
    </w:p>
    <w:p w:rsidR="002733DB" w:rsidRDefault="002733DB" w:rsidP="007D6671">
      <w:pPr>
        <w:spacing w:after="0" w:line="240" w:lineRule="auto"/>
        <w:jc w:val="both"/>
        <w:rPr>
          <w:rFonts w:ascii="Arial" w:hAnsi="Arial" w:cs="Arial"/>
          <w:sz w:val="20"/>
          <w:szCs w:val="20"/>
        </w:rPr>
      </w:pPr>
      <w:r>
        <w:rPr>
          <w:rFonts w:ascii="Arial" w:hAnsi="Arial" w:cs="Arial"/>
          <w:sz w:val="20"/>
          <w:szCs w:val="20"/>
        </w:rPr>
        <w:tab/>
      </w:r>
    </w:p>
    <w:p w:rsidR="007D6671" w:rsidRDefault="002733DB" w:rsidP="007D6671">
      <w:pPr>
        <w:spacing w:after="0" w:line="240" w:lineRule="auto"/>
        <w:jc w:val="both"/>
        <w:rPr>
          <w:rFonts w:ascii="Arial" w:hAnsi="Arial" w:cs="Arial"/>
          <w:sz w:val="20"/>
          <w:szCs w:val="20"/>
        </w:rPr>
      </w:pPr>
      <w:r>
        <w:rPr>
          <w:rFonts w:ascii="Arial" w:hAnsi="Arial" w:cs="Arial"/>
          <w:sz w:val="20"/>
          <w:szCs w:val="20"/>
        </w:rPr>
        <w:tab/>
      </w:r>
      <w:r w:rsidR="007D6671" w:rsidRPr="007D6671">
        <w:rPr>
          <w:rFonts w:ascii="Arial" w:hAnsi="Arial" w:cs="Arial"/>
          <w:sz w:val="20"/>
          <w:szCs w:val="20"/>
        </w:rPr>
        <w:t xml:space="preserve">Practices and Nutrient Application Rates on </w:t>
      </w:r>
      <w:r w:rsidR="00C101B1">
        <w:rPr>
          <w:rFonts w:ascii="Arial" w:hAnsi="Arial" w:cs="Arial"/>
          <w:sz w:val="20"/>
          <w:szCs w:val="20"/>
        </w:rPr>
        <w:tab/>
      </w:r>
      <w:r w:rsidR="007D6671" w:rsidRPr="007D6671">
        <w:rPr>
          <w:rFonts w:ascii="Arial" w:hAnsi="Arial" w:cs="Arial"/>
          <w:sz w:val="20"/>
          <w:szCs w:val="20"/>
        </w:rPr>
        <w:t xml:space="preserve">Performance of Cassava in Coastal Plain </w:t>
      </w:r>
      <w:r w:rsidR="00C101B1">
        <w:rPr>
          <w:rFonts w:ascii="Arial" w:hAnsi="Arial" w:cs="Arial"/>
          <w:sz w:val="20"/>
          <w:szCs w:val="20"/>
        </w:rPr>
        <w:tab/>
      </w:r>
      <w:r w:rsidR="007D6671" w:rsidRPr="007D6671">
        <w:rPr>
          <w:rFonts w:ascii="Arial" w:hAnsi="Arial" w:cs="Arial"/>
          <w:sz w:val="20"/>
          <w:szCs w:val="20"/>
        </w:rPr>
        <w:t xml:space="preserve">Sand, Etinan, Akwa Ibom State. Journal of </w:t>
      </w:r>
      <w:r w:rsidR="00C101B1">
        <w:rPr>
          <w:rFonts w:ascii="Arial" w:hAnsi="Arial" w:cs="Arial"/>
          <w:sz w:val="20"/>
          <w:szCs w:val="20"/>
        </w:rPr>
        <w:tab/>
      </w:r>
      <w:r w:rsidR="007D6671" w:rsidRPr="007D6671">
        <w:rPr>
          <w:rFonts w:ascii="Arial" w:hAnsi="Arial" w:cs="Arial"/>
          <w:sz w:val="20"/>
          <w:szCs w:val="20"/>
        </w:rPr>
        <w:t xml:space="preserve">Agriculture, Forestry and Environment, 9 (1); </w:t>
      </w:r>
      <w:r w:rsidR="00C101B1">
        <w:rPr>
          <w:rFonts w:ascii="Arial" w:hAnsi="Arial" w:cs="Arial"/>
          <w:sz w:val="20"/>
          <w:szCs w:val="20"/>
        </w:rPr>
        <w:tab/>
      </w:r>
      <w:r w:rsidR="007D6671" w:rsidRPr="007D6671">
        <w:rPr>
          <w:rFonts w:ascii="Arial" w:hAnsi="Arial" w:cs="Arial"/>
          <w:sz w:val="20"/>
          <w:szCs w:val="20"/>
        </w:rPr>
        <w:t xml:space="preserve">129 – 145. </w:t>
      </w:r>
    </w:p>
    <w:p w:rsidR="00F0387E" w:rsidRDefault="00F0387E" w:rsidP="007D6671">
      <w:pPr>
        <w:spacing w:after="0" w:line="240" w:lineRule="auto"/>
        <w:jc w:val="both"/>
        <w:rPr>
          <w:rFonts w:ascii="Arial" w:hAnsi="Arial" w:cs="Arial"/>
          <w:sz w:val="20"/>
          <w:szCs w:val="20"/>
        </w:rPr>
      </w:pPr>
    </w:p>
    <w:p w:rsidR="007D6671" w:rsidRP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Du, Y., Zhao, Q., Chen, L., Yao, X., Zhang, W., Zhang, </w:t>
      </w:r>
      <w:r w:rsidR="00C101B1">
        <w:rPr>
          <w:rFonts w:ascii="Arial" w:hAnsi="Arial" w:cs="Arial"/>
          <w:sz w:val="20"/>
          <w:szCs w:val="20"/>
        </w:rPr>
        <w:tab/>
      </w:r>
      <w:r w:rsidRPr="007D6671">
        <w:rPr>
          <w:rFonts w:ascii="Arial" w:hAnsi="Arial" w:cs="Arial"/>
          <w:sz w:val="20"/>
          <w:szCs w:val="20"/>
        </w:rPr>
        <w:t>B., and Xie, F.</w:t>
      </w:r>
      <w:r w:rsidR="006960C9">
        <w:rPr>
          <w:rFonts w:ascii="Arial" w:hAnsi="Arial" w:cs="Arial"/>
          <w:sz w:val="20"/>
          <w:szCs w:val="20"/>
        </w:rPr>
        <w:t>,</w:t>
      </w:r>
      <w:r w:rsidRPr="007D6671">
        <w:rPr>
          <w:rFonts w:ascii="Arial" w:hAnsi="Arial" w:cs="Arial"/>
          <w:sz w:val="20"/>
          <w:szCs w:val="20"/>
        </w:rPr>
        <w:t xml:space="preserve"> 2020. Effect of drought stress </w:t>
      </w:r>
      <w:r w:rsidR="00C101B1">
        <w:rPr>
          <w:rFonts w:ascii="Arial" w:hAnsi="Arial" w:cs="Arial"/>
          <w:sz w:val="20"/>
          <w:szCs w:val="20"/>
        </w:rPr>
        <w:tab/>
      </w:r>
      <w:r w:rsidRPr="007D6671">
        <w:rPr>
          <w:rFonts w:ascii="Arial" w:hAnsi="Arial" w:cs="Arial"/>
          <w:sz w:val="20"/>
          <w:szCs w:val="20"/>
        </w:rPr>
        <w:t xml:space="preserve">on sugar metabolism in soybean leaves. Plant </w:t>
      </w:r>
      <w:r w:rsidR="00C101B1">
        <w:rPr>
          <w:rFonts w:ascii="Arial" w:hAnsi="Arial" w:cs="Arial"/>
          <w:sz w:val="20"/>
          <w:szCs w:val="20"/>
        </w:rPr>
        <w:tab/>
      </w:r>
      <w:r w:rsidRPr="007D6671">
        <w:rPr>
          <w:rFonts w:ascii="Arial" w:hAnsi="Arial" w:cs="Arial"/>
          <w:sz w:val="20"/>
          <w:szCs w:val="20"/>
        </w:rPr>
        <w:t>Physiology and Biochemistry, 146, 1–12.</w:t>
      </w:r>
    </w:p>
    <w:p w:rsidR="006960C9" w:rsidRDefault="006960C9" w:rsidP="007D6671">
      <w:pPr>
        <w:spacing w:after="0" w:line="240" w:lineRule="auto"/>
        <w:jc w:val="both"/>
        <w:rPr>
          <w:rFonts w:ascii="Arial" w:hAnsi="Arial" w:cs="Arial"/>
          <w:sz w:val="20"/>
          <w:szCs w:val="20"/>
        </w:rPr>
      </w:pPr>
    </w:p>
    <w:p w:rsid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Essien O. A., Hogan, E. D., Akata, O. R., Enyong, J. </w:t>
      </w:r>
      <w:r w:rsidR="00C101B1">
        <w:rPr>
          <w:rFonts w:ascii="Arial" w:hAnsi="Arial" w:cs="Arial"/>
          <w:sz w:val="20"/>
          <w:szCs w:val="20"/>
        </w:rPr>
        <w:tab/>
      </w:r>
      <w:r w:rsidRPr="007D6671">
        <w:rPr>
          <w:rFonts w:ascii="Arial" w:hAnsi="Arial" w:cs="Arial"/>
          <w:sz w:val="20"/>
          <w:szCs w:val="20"/>
        </w:rPr>
        <w:t>K. and Ben, F. E.</w:t>
      </w:r>
      <w:r w:rsidR="006960C9">
        <w:rPr>
          <w:rFonts w:ascii="Arial" w:hAnsi="Arial" w:cs="Arial"/>
          <w:sz w:val="20"/>
          <w:szCs w:val="20"/>
        </w:rPr>
        <w:t>,</w:t>
      </w:r>
      <w:r w:rsidRPr="007D6671">
        <w:rPr>
          <w:rFonts w:ascii="Arial" w:hAnsi="Arial" w:cs="Arial"/>
          <w:sz w:val="20"/>
          <w:szCs w:val="20"/>
        </w:rPr>
        <w:t xml:space="preserve"> 2025b. Assessing Spatial </w:t>
      </w:r>
      <w:r w:rsidR="00C101B1">
        <w:rPr>
          <w:rFonts w:ascii="Arial" w:hAnsi="Arial" w:cs="Arial"/>
          <w:sz w:val="20"/>
          <w:szCs w:val="20"/>
        </w:rPr>
        <w:tab/>
      </w:r>
      <w:r w:rsidRPr="007D6671">
        <w:rPr>
          <w:rFonts w:ascii="Arial" w:hAnsi="Arial" w:cs="Arial"/>
          <w:sz w:val="20"/>
          <w:szCs w:val="20"/>
        </w:rPr>
        <w:t xml:space="preserve">Variability of Soil Physical and Chemical </w:t>
      </w:r>
      <w:r w:rsidR="00C101B1">
        <w:rPr>
          <w:rFonts w:ascii="Arial" w:hAnsi="Arial" w:cs="Arial"/>
          <w:sz w:val="20"/>
          <w:szCs w:val="20"/>
        </w:rPr>
        <w:tab/>
      </w:r>
      <w:r w:rsidRPr="007D6671">
        <w:rPr>
          <w:rFonts w:ascii="Arial" w:hAnsi="Arial" w:cs="Arial"/>
          <w:sz w:val="20"/>
          <w:szCs w:val="20"/>
        </w:rPr>
        <w:t xml:space="preserve">Quality as Affected by Slope Curvature and </w:t>
      </w:r>
      <w:r w:rsidR="00C101B1">
        <w:rPr>
          <w:rFonts w:ascii="Arial" w:hAnsi="Arial" w:cs="Arial"/>
          <w:sz w:val="20"/>
          <w:szCs w:val="20"/>
        </w:rPr>
        <w:tab/>
      </w:r>
      <w:r w:rsidRPr="007D6671">
        <w:rPr>
          <w:rFonts w:ascii="Arial" w:hAnsi="Arial" w:cs="Arial"/>
          <w:sz w:val="20"/>
          <w:szCs w:val="20"/>
        </w:rPr>
        <w:t xml:space="preserve">Aspect in Acid Soils in Akwa Ibom State, </w:t>
      </w:r>
      <w:r w:rsidR="00C101B1">
        <w:rPr>
          <w:rFonts w:ascii="Arial" w:hAnsi="Arial" w:cs="Arial"/>
          <w:sz w:val="20"/>
          <w:szCs w:val="20"/>
        </w:rPr>
        <w:tab/>
      </w:r>
      <w:r w:rsidRPr="007D6671">
        <w:rPr>
          <w:rFonts w:ascii="Arial" w:hAnsi="Arial" w:cs="Arial"/>
          <w:sz w:val="20"/>
          <w:szCs w:val="20"/>
        </w:rPr>
        <w:t xml:space="preserve">Nigeria. Asian Journal of Agriculture and </w:t>
      </w:r>
      <w:r w:rsidR="00C101B1">
        <w:rPr>
          <w:rFonts w:ascii="Arial" w:hAnsi="Arial" w:cs="Arial"/>
          <w:sz w:val="20"/>
          <w:szCs w:val="20"/>
        </w:rPr>
        <w:tab/>
      </w:r>
      <w:r w:rsidRPr="007D6671">
        <w:rPr>
          <w:rFonts w:ascii="Arial" w:hAnsi="Arial" w:cs="Arial"/>
          <w:sz w:val="20"/>
          <w:szCs w:val="20"/>
        </w:rPr>
        <w:t xml:space="preserve">Allied Sciences, 8 (1) ; 197 – 210.   </w:t>
      </w:r>
    </w:p>
    <w:p w:rsidR="006960C9" w:rsidRPr="007D6671" w:rsidRDefault="006960C9" w:rsidP="007D6671">
      <w:pPr>
        <w:spacing w:after="0" w:line="240" w:lineRule="auto"/>
        <w:jc w:val="both"/>
        <w:rPr>
          <w:rFonts w:ascii="Arial" w:hAnsi="Arial" w:cs="Arial"/>
          <w:sz w:val="20"/>
          <w:szCs w:val="20"/>
        </w:rPr>
      </w:pPr>
    </w:p>
    <w:p w:rsid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Essien, O. A., Akpan, E. A., </w:t>
      </w:r>
      <w:r w:rsidR="006960C9">
        <w:rPr>
          <w:rFonts w:ascii="Arial" w:hAnsi="Arial" w:cs="Arial"/>
          <w:sz w:val="20"/>
          <w:szCs w:val="20"/>
        </w:rPr>
        <w:t>and</w:t>
      </w:r>
      <w:r w:rsidRPr="007D6671">
        <w:rPr>
          <w:rFonts w:ascii="Arial" w:hAnsi="Arial" w:cs="Arial"/>
          <w:sz w:val="20"/>
          <w:szCs w:val="20"/>
        </w:rPr>
        <w:t>Akata, O. R.</w:t>
      </w:r>
      <w:r w:rsidR="006960C9">
        <w:rPr>
          <w:rFonts w:ascii="Arial" w:hAnsi="Arial" w:cs="Arial"/>
          <w:sz w:val="20"/>
          <w:szCs w:val="20"/>
        </w:rPr>
        <w:t>,</w:t>
      </w:r>
      <w:r w:rsidRPr="007D6671">
        <w:rPr>
          <w:rFonts w:ascii="Arial" w:hAnsi="Arial" w:cs="Arial"/>
          <w:sz w:val="20"/>
          <w:szCs w:val="20"/>
        </w:rPr>
        <w:t xml:space="preserve"> 2023. </w:t>
      </w:r>
      <w:r w:rsidR="00C101B1">
        <w:rPr>
          <w:rFonts w:ascii="Arial" w:hAnsi="Arial" w:cs="Arial"/>
          <w:sz w:val="20"/>
          <w:szCs w:val="20"/>
        </w:rPr>
        <w:tab/>
      </w:r>
      <w:r w:rsidRPr="007D6671">
        <w:rPr>
          <w:rFonts w:ascii="Arial" w:hAnsi="Arial" w:cs="Arial"/>
          <w:sz w:val="20"/>
          <w:szCs w:val="20"/>
        </w:rPr>
        <w:t xml:space="preserve">Comparative methods of land use practices </w:t>
      </w:r>
      <w:r w:rsidR="00C101B1">
        <w:rPr>
          <w:rFonts w:ascii="Arial" w:hAnsi="Arial" w:cs="Arial"/>
          <w:sz w:val="20"/>
          <w:szCs w:val="20"/>
        </w:rPr>
        <w:tab/>
      </w:r>
      <w:r w:rsidRPr="007D6671">
        <w:rPr>
          <w:rFonts w:ascii="Arial" w:hAnsi="Arial" w:cs="Arial"/>
          <w:sz w:val="20"/>
          <w:szCs w:val="20"/>
        </w:rPr>
        <w:t xml:space="preserve">effect on clay dispersion in coastal plain sand </w:t>
      </w:r>
      <w:r w:rsidR="00C101B1">
        <w:rPr>
          <w:rFonts w:ascii="Arial" w:hAnsi="Arial" w:cs="Arial"/>
          <w:sz w:val="20"/>
          <w:szCs w:val="20"/>
        </w:rPr>
        <w:tab/>
      </w:r>
      <w:r w:rsidRPr="007D6671">
        <w:rPr>
          <w:rFonts w:ascii="Arial" w:hAnsi="Arial" w:cs="Arial"/>
          <w:sz w:val="20"/>
          <w:szCs w:val="20"/>
        </w:rPr>
        <w:t xml:space="preserve">soils in Southeastern Nigeria. Journal of </w:t>
      </w:r>
      <w:r w:rsidR="00C101B1">
        <w:rPr>
          <w:rFonts w:ascii="Arial" w:hAnsi="Arial" w:cs="Arial"/>
          <w:sz w:val="20"/>
          <w:szCs w:val="20"/>
        </w:rPr>
        <w:tab/>
      </w:r>
      <w:r w:rsidRPr="007D6671">
        <w:rPr>
          <w:rFonts w:ascii="Arial" w:hAnsi="Arial" w:cs="Arial"/>
          <w:sz w:val="20"/>
          <w:szCs w:val="20"/>
        </w:rPr>
        <w:t xml:space="preserve">Agriculture, Environmental Resources and </w:t>
      </w:r>
      <w:r w:rsidR="00C101B1">
        <w:rPr>
          <w:rFonts w:ascii="Arial" w:hAnsi="Arial" w:cs="Arial"/>
          <w:sz w:val="20"/>
          <w:szCs w:val="20"/>
        </w:rPr>
        <w:tab/>
      </w:r>
      <w:r w:rsidRPr="007D6671">
        <w:rPr>
          <w:rFonts w:ascii="Arial" w:hAnsi="Arial" w:cs="Arial"/>
          <w:sz w:val="20"/>
          <w:szCs w:val="20"/>
        </w:rPr>
        <w:t>Management, 5(6), 1022–1320.</w:t>
      </w:r>
    </w:p>
    <w:p w:rsidR="006960C9" w:rsidRPr="007D6671" w:rsidRDefault="006960C9" w:rsidP="007D6671">
      <w:pPr>
        <w:spacing w:after="0" w:line="240" w:lineRule="auto"/>
        <w:jc w:val="both"/>
        <w:rPr>
          <w:rFonts w:ascii="Arial" w:hAnsi="Arial" w:cs="Arial"/>
          <w:sz w:val="20"/>
          <w:szCs w:val="20"/>
          <w:highlight w:val="yellow"/>
        </w:rPr>
      </w:pPr>
    </w:p>
    <w:p w:rsid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Essien, O. A., Ogban, P. I., Arthur, G. J., Sam, I. J., </w:t>
      </w:r>
      <w:r w:rsidR="00C101B1">
        <w:rPr>
          <w:rFonts w:ascii="Arial" w:hAnsi="Arial" w:cs="Arial"/>
          <w:sz w:val="20"/>
          <w:szCs w:val="20"/>
        </w:rPr>
        <w:tab/>
      </w:r>
      <w:r w:rsidR="006960C9">
        <w:rPr>
          <w:rFonts w:ascii="Arial" w:hAnsi="Arial" w:cs="Arial"/>
          <w:sz w:val="20"/>
          <w:szCs w:val="20"/>
        </w:rPr>
        <w:t>and</w:t>
      </w:r>
      <w:r w:rsidRPr="007D6671">
        <w:rPr>
          <w:rFonts w:ascii="Arial" w:hAnsi="Arial" w:cs="Arial"/>
          <w:sz w:val="20"/>
          <w:szCs w:val="20"/>
        </w:rPr>
        <w:t xml:space="preserve"> Edet, I. G.</w:t>
      </w:r>
      <w:r w:rsidR="006960C9">
        <w:rPr>
          <w:rFonts w:ascii="Arial" w:hAnsi="Arial" w:cs="Arial"/>
          <w:sz w:val="20"/>
          <w:szCs w:val="20"/>
        </w:rPr>
        <w:t>,</w:t>
      </w:r>
      <w:r w:rsidRPr="007D6671">
        <w:rPr>
          <w:rFonts w:ascii="Arial" w:hAnsi="Arial" w:cs="Arial"/>
          <w:sz w:val="20"/>
          <w:szCs w:val="20"/>
        </w:rPr>
        <w:t xml:space="preserve"> 2024. Effect of slope gradient </w:t>
      </w:r>
      <w:r w:rsidR="00C101B1">
        <w:rPr>
          <w:rFonts w:ascii="Arial" w:hAnsi="Arial" w:cs="Arial"/>
          <w:sz w:val="20"/>
          <w:szCs w:val="20"/>
        </w:rPr>
        <w:tab/>
      </w:r>
      <w:r w:rsidRPr="007D6671">
        <w:rPr>
          <w:rFonts w:ascii="Arial" w:hAnsi="Arial" w:cs="Arial"/>
          <w:sz w:val="20"/>
          <w:szCs w:val="20"/>
        </w:rPr>
        <w:t xml:space="preserve">on soil properties and organic matter quality </w:t>
      </w:r>
      <w:r w:rsidR="00C101B1">
        <w:rPr>
          <w:rFonts w:ascii="Arial" w:hAnsi="Arial" w:cs="Arial"/>
          <w:sz w:val="20"/>
          <w:szCs w:val="20"/>
        </w:rPr>
        <w:tab/>
      </w:r>
      <w:r w:rsidRPr="007D6671">
        <w:rPr>
          <w:rFonts w:ascii="Arial" w:hAnsi="Arial" w:cs="Arial"/>
          <w:sz w:val="20"/>
          <w:szCs w:val="20"/>
        </w:rPr>
        <w:t xml:space="preserve">in aggregate size fraction on coastal plain </w:t>
      </w:r>
      <w:r w:rsidR="00C101B1">
        <w:rPr>
          <w:rFonts w:ascii="Arial" w:hAnsi="Arial" w:cs="Arial"/>
          <w:sz w:val="20"/>
          <w:szCs w:val="20"/>
        </w:rPr>
        <w:tab/>
      </w:r>
      <w:r w:rsidRPr="007D6671">
        <w:rPr>
          <w:rFonts w:ascii="Arial" w:hAnsi="Arial" w:cs="Arial"/>
          <w:sz w:val="20"/>
          <w:szCs w:val="20"/>
        </w:rPr>
        <w:t xml:space="preserve">sand soils, Southeastern Nigeria. Asian </w:t>
      </w:r>
      <w:r w:rsidR="00C101B1">
        <w:rPr>
          <w:rFonts w:ascii="Arial" w:hAnsi="Arial" w:cs="Arial"/>
          <w:sz w:val="20"/>
          <w:szCs w:val="20"/>
        </w:rPr>
        <w:tab/>
      </w:r>
      <w:r w:rsidRPr="007D6671">
        <w:rPr>
          <w:rFonts w:ascii="Arial" w:hAnsi="Arial" w:cs="Arial"/>
          <w:sz w:val="20"/>
          <w:szCs w:val="20"/>
        </w:rPr>
        <w:t xml:space="preserve">Journal of Soil Science and Plant Nutrition, </w:t>
      </w:r>
      <w:r w:rsidR="00C101B1">
        <w:rPr>
          <w:rFonts w:ascii="Arial" w:hAnsi="Arial" w:cs="Arial"/>
          <w:sz w:val="20"/>
          <w:szCs w:val="20"/>
        </w:rPr>
        <w:tab/>
      </w:r>
      <w:r w:rsidRPr="007D6671">
        <w:rPr>
          <w:rFonts w:ascii="Arial" w:hAnsi="Arial" w:cs="Arial"/>
          <w:sz w:val="20"/>
          <w:szCs w:val="20"/>
        </w:rPr>
        <w:t>10(4), 480–492.</w:t>
      </w:r>
    </w:p>
    <w:p w:rsidR="006960C9" w:rsidRPr="007D6671" w:rsidRDefault="006960C9" w:rsidP="007D6671">
      <w:pPr>
        <w:spacing w:after="0" w:line="240" w:lineRule="auto"/>
        <w:jc w:val="both"/>
        <w:rPr>
          <w:rFonts w:ascii="Arial" w:hAnsi="Arial" w:cs="Arial"/>
          <w:sz w:val="20"/>
          <w:szCs w:val="20"/>
        </w:rPr>
      </w:pPr>
    </w:p>
    <w:p w:rsid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Essien, O.A., Etim, C.D., Akata, O.R., Ben. F.E. and </w:t>
      </w:r>
      <w:r w:rsidR="00C101B1">
        <w:rPr>
          <w:rFonts w:ascii="Arial" w:hAnsi="Arial" w:cs="Arial"/>
          <w:sz w:val="20"/>
          <w:szCs w:val="20"/>
        </w:rPr>
        <w:tab/>
      </w:r>
      <w:r w:rsidRPr="007D6671">
        <w:rPr>
          <w:rFonts w:ascii="Arial" w:hAnsi="Arial" w:cs="Arial"/>
          <w:sz w:val="20"/>
          <w:szCs w:val="20"/>
        </w:rPr>
        <w:t>Essien, P.S.</w:t>
      </w:r>
      <w:r w:rsidR="006960C9">
        <w:rPr>
          <w:rFonts w:ascii="Arial" w:hAnsi="Arial" w:cs="Arial"/>
          <w:sz w:val="20"/>
          <w:szCs w:val="20"/>
        </w:rPr>
        <w:t>,</w:t>
      </w:r>
      <w:r w:rsidRPr="007D6671">
        <w:rPr>
          <w:rFonts w:ascii="Arial" w:hAnsi="Arial" w:cs="Arial"/>
          <w:sz w:val="20"/>
          <w:szCs w:val="20"/>
        </w:rPr>
        <w:t xml:space="preserve"> 2025a. Comparative evaluation </w:t>
      </w:r>
      <w:r w:rsidR="00C101B1">
        <w:rPr>
          <w:rFonts w:ascii="Arial" w:hAnsi="Arial" w:cs="Arial"/>
          <w:sz w:val="20"/>
          <w:szCs w:val="20"/>
        </w:rPr>
        <w:tab/>
      </w:r>
      <w:r w:rsidRPr="007D6671">
        <w:rPr>
          <w:rFonts w:ascii="Arial" w:hAnsi="Arial" w:cs="Arial"/>
          <w:sz w:val="20"/>
          <w:szCs w:val="20"/>
        </w:rPr>
        <w:t xml:space="preserve">of selected soil properties along </w:t>
      </w:r>
      <w:r w:rsidR="00C101B1">
        <w:rPr>
          <w:rFonts w:ascii="Arial" w:hAnsi="Arial" w:cs="Arial"/>
          <w:sz w:val="20"/>
          <w:szCs w:val="20"/>
        </w:rPr>
        <w:tab/>
      </w:r>
      <w:r w:rsidRPr="007D6671">
        <w:rPr>
          <w:rFonts w:ascii="Arial" w:hAnsi="Arial" w:cs="Arial"/>
          <w:sz w:val="20"/>
          <w:szCs w:val="20"/>
        </w:rPr>
        <w:t xml:space="preserve">toposeguences on acid soils in Akwa Ibom </w:t>
      </w:r>
      <w:r w:rsidR="00C101B1">
        <w:rPr>
          <w:rFonts w:ascii="Arial" w:hAnsi="Arial" w:cs="Arial"/>
          <w:sz w:val="20"/>
          <w:szCs w:val="20"/>
        </w:rPr>
        <w:tab/>
      </w:r>
      <w:r w:rsidRPr="007D6671">
        <w:rPr>
          <w:rFonts w:ascii="Arial" w:hAnsi="Arial" w:cs="Arial"/>
          <w:sz w:val="20"/>
          <w:szCs w:val="20"/>
        </w:rPr>
        <w:t xml:space="preserve">State, Nigeria. International Journal of Recent </w:t>
      </w:r>
      <w:r w:rsidR="00C101B1">
        <w:rPr>
          <w:rFonts w:ascii="Arial" w:hAnsi="Arial" w:cs="Arial"/>
          <w:sz w:val="20"/>
          <w:szCs w:val="20"/>
        </w:rPr>
        <w:tab/>
      </w:r>
      <w:r w:rsidRPr="007D6671">
        <w:rPr>
          <w:rFonts w:ascii="Arial" w:hAnsi="Arial" w:cs="Arial"/>
          <w:sz w:val="20"/>
          <w:szCs w:val="20"/>
        </w:rPr>
        <w:t>Innovations in Academic Research, 9(1): 54–</w:t>
      </w:r>
      <w:r w:rsidR="00C101B1">
        <w:rPr>
          <w:rFonts w:ascii="Arial" w:hAnsi="Arial" w:cs="Arial"/>
          <w:sz w:val="20"/>
          <w:szCs w:val="20"/>
        </w:rPr>
        <w:tab/>
      </w:r>
      <w:r w:rsidRPr="007D6671">
        <w:rPr>
          <w:rFonts w:ascii="Arial" w:hAnsi="Arial" w:cs="Arial"/>
          <w:sz w:val="20"/>
          <w:szCs w:val="20"/>
        </w:rPr>
        <w:t>68.</w:t>
      </w:r>
    </w:p>
    <w:p w:rsidR="006960C9" w:rsidRPr="007D6671" w:rsidRDefault="006960C9" w:rsidP="007D6671">
      <w:pPr>
        <w:spacing w:after="0" w:line="240" w:lineRule="auto"/>
        <w:jc w:val="both"/>
        <w:rPr>
          <w:rFonts w:ascii="Arial" w:hAnsi="Arial" w:cs="Arial"/>
          <w:sz w:val="20"/>
          <w:szCs w:val="20"/>
        </w:rPr>
      </w:pPr>
    </w:p>
    <w:p w:rsid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Guo, J., Wang, Y., Song, C., Zhou, J., Qiu, L., and </w:t>
      </w:r>
      <w:r w:rsidR="00C101B1">
        <w:rPr>
          <w:rFonts w:ascii="Arial" w:hAnsi="Arial" w:cs="Arial"/>
          <w:sz w:val="20"/>
          <w:szCs w:val="20"/>
        </w:rPr>
        <w:tab/>
      </w:r>
      <w:r w:rsidRPr="007D6671">
        <w:rPr>
          <w:rFonts w:ascii="Arial" w:hAnsi="Arial" w:cs="Arial"/>
          <w:sz w:val="20"/>
          <w:szCs w:val="20"/>
        </w:rPr>
        <w:t>Huang, H.</w:t>
      </w:r>
      <w:r w:rsidR="006960C9">
        <w:rPr>
          <w:rFonts w:ascii="Arial" w:hAnsi="Arial" w:cs="Arial"/>
          <w:sz w:val="20"/>
          <w:szCs w:val="20"/>
        </w:rPr>
        <w:t>,</w:t>
      </w:r>
      <w:r w:rsidRPr="007D6671">
        <w:rPr>
          <w:rFonts w:ascii="Arial" w:hAnsi="Arial" w:cs="Arial"/>
          <w:sz w:val="20"/>
          <w:szCs w:val="20"/>
        </w:rPr>
        <w:t xml:space="preserve"> 2010. A single origin and </w:t>
      </w:r>
      <w:r w:rsidR="00C101B1">
        <w:rPr>
          <w:rFonts w:ascii="Arial" w:hAnsi="Arial" w:cs="Arial"/>
          <w:sz w:val="20"/>
          <w:szCs w:val="20"/>
        </w:rPr>
        <w:tab/>
      </w:r>
      <w:r w:rsidRPr="007D6671">
        <w:rPr>
          <w:rFonts w:ascii="Arial" w:hAnsi="Arial" w:cs="Arial"/>
          <w:sz w:val="20"/>
          <w:szCs w:val="20"/>
        </w:rPr>
        <w:t xml:space="preserve">moderate bottleneck during domestication of </w:t>
      </w:r>
      <w:r w:rsidR="00C101B1">
        <w:rPr>
          <w:rFonts w:ascii="Arial" w:hAnsi="Arial" w:cs="Arial"/>
          <w:sz w:val="20"/>
          <w:szCs w:val="20"/>
        </w:rPr>
        <w:tab/>
      </w:r>
      <w:r w:rsidRPr="007D6671">
        <w:rPr>
          <w:rFonts w:ascii="Arial" w:hAnsi="Arial" w:cs="Arial"/>
          <w:sz w:val="20"/>
          <w:szCs w:val="20"/>
        </w:rPr>
        <w:t xml:space="preserve">soybean (Glycine max) as revealed by </w:t>
      </w:r>
      <w:r w:rsidR="00C101B1">
        <w:rPr>
          <w:rFonts w:ascii="Arial" w:hAnsi="Arial" w:cs="Arial"/>
          <w:sz w:val="20"/>
          <w:szCs w:val="20"/>
        </w:rPr>
        <w:tab/>
      </w:r>
      <w:r w:rsidRPr="007D6671">
        <w:rPr>
          <w:rFonts w:ascii="Arial" w:hAnsi="Arial" w:cs="Arial"/>
          <w:sz w:val="20"/>
          <w:szCs w:val="20"/>
        </w:rPr>
        <w:t xml:space="preserve">microsatellites </w:t>
      </w:r>
      <w:r w:rsidRPr="007D6671">
        <w:rPr>
          <w:rFonts w:ascii="Arial" w:hAnsi="Arial" w:cs="Arial"/>
          <w:sz w:val="20"/>
          <w:szCs w:val="20"/>
        </w:rPr>
        <w:tab/>
        <w:t xml:space="preserve">and nucleotide sequences. </w:t>
      </w:r>
      <w:r w:rsidR="00C101B1">
        <w:rPr>
          <w:rFonts w:ascii="Arial" w:hAnsi="Arial" w:cs="Arial"/>
          <w:sz w:val="20"/>
          <w:szCs w:val="20"/>
        </w:rPr>
        <w:tab/>
      </w:r>
      <w:r w:rsidRPr="007D6671">
        <w:rPr>
          <w:rFonts w:ascii="Arial" w:hAnsi="Arial" w:cs="Arial"/>
          <w:sz w:val="20"/>
          <w:szCs w:val="20"/>
        </w:rPr>
        <w:t xml:space="preserve">Theoretical and Applied Genetics, 121(3), </w:t>
      </w:r>
      <w:r w:rsidR="00C101B1">
        <w:rPr>
          <w:rFonts w:ascii="Arial" w:hAnsi="Arial" w:cs="Arial"/>
          <w:sz w:val="20"/>
          <w:szCs w:val="20"/>
        </w:rPr>
        <w:tab/>
      </w:r>
      <w:r w:rsidRPr="007D6671">
        <w:rPr>
          <w:rFonts w:ascii="Arial" w:hAnsi="Arial" w:cs="Arial"/>
          <w:sz w:val="20"/>
          <w:szCs w:val="20"/>
        </w:rPr>
        <w:t>445–454.</w:t>
      </w:r>
    </w:p>
    <w:p w:rsidR="006960C9" w:rsidRPr="007D6671" w:rsidRDefault="006960C9" w:rsidP="007D6671">
      <w:pPr>
        <w:spacing w:after="0" w:line="240" w:lineRule="auto"/>
        <w:jc w:val="both"/>
        <w:rPr>
          <w:rFonts w:ascii="Arial" w:hAnsi="Arial" w:cs="Arial"/>
          <w:sz w:val="20"/>
          <w:szCs w:val="20"/>
        </w:rPr>
      </w:pPr>
    </w:p>
    <w:p w:rsid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Islam, M. S., Sarker, B. C., Haque, M. A., and Akter, </w:t>
      </w:r>
      <w:r w:rsidR="00C101B1">
        <w:rPr>
          <w:rFonts w:ascii="Arial" w:hAnsi="Arial" w:cs="Arial"/>
          <w:sz w:val="20"/>
          <w:szCs w:val="20"/>
        </w:rPr>
        <w:tab/>
      </w:r>
      <w:r w:rsidRPr="007D6671">
        <w:rPr>
          <w:rFonts w:ascii="Arial" w:hAnsi="Arial" w:cs="Arial"/>
          <w:sz w:val="20"/>
          <w:szCs w:val="20"/>
        </w:rPr>
        <w:t>S.</w:t>
      </w:r>
      <w:r w:rsidR="006960C9">
        <w:rPr>
          <w:rFonts w:ascii="Arial" w:hAnsi="Arial" w:cs="Arial"/>
          <w:sz w:val="20"/>
          <w:szCs w:val="20"/>
        </w:rPr>
        <w:t>,</w:t>
      </w:r>
      <w:r w:rsidRPr="007D6671">
        <w:rPr>
          <w:rFonts w:ascii="Arial" w:hAnsi="Arial" w:cs="Arial"/>
          <w:sz w:val="20"/>
          <w:szCs w:val="20"/>
        </w:rPr>
        <w:t xml:space="preserve"> 2022. Soybean: Nutritional value, health </w:t>
      </w:r>
      <w:r w:rsidR="00C101B1">
        <w:rPr>
          <w:rFonts w:ascii="Arial" w:hAnsi="Arial" w:cs="Arial"/>
          <w:sz w:val="20"/>
          <w:szCs w:val="20"/>
        </w:rPr>
        <w:tab/>
      </w:r>
      <w:r w:rsidRPr="007D6671">
        <w:rPr>
          <w:rFonts w:ascii="Arial" w:hAnsi="Arial" w:cs="Arial"/>
          <w:sz w:val="20"/>
          <w:szCs w:val="20"/>
        </w:rPr>
        <w:t xml:space="preserve">benefits and industrial uses. Journal of </w:t>
      </w:r>
      <w:r w:rsidR="00C101B1">
        <w:rPr>
          <w:rFonts w:ascii="Arial" w:hAnsi="Arial" w:cs="Arial"/>
          <w:sz w:val="20"/>
          <w:szCs w:val="20"/>
        </w:rPr>
        <w:tab/>
      </w:r>
      <w:r w:rsidRPr="007D6671">
        <w:rPr>
          <w:rFonts w:ascii="Arial" w:hAnsi="Arial" w:cs="Arial"/>
          <w:sz w:val="20"/>
          <w:szCs w:val="20"/>
        </w:rPr>
        <w:t xml:space="preserve">Agricultural Science and Technology, 24(3), </w:t>
      </w:r>
      <w:r w:rsidR="00C101B1">
        <w:rPr>
          <w:rFonts w:ascii="Arial" w:hAnsi="Arial" w:cs="Arial"/>
          <w:sz w:val="20"/>
          <w:szCs w:val="20"/>
        </w:rPr>
        <w:tab/>
      </w:r>
      <w:r w:rsidRPr="007D6671">
        <w:rPr>
          <w:rFonts w:ascii="Arial" w:hAnsi="Arial" w:cs="Arial"/>
          <w:sz w:val="20"/>
          <w:szCs w:val="20"/>
        </w:rPr>
        <w:t>473–486.</w:t>
      </w:r>
    </w:p>
    <w:p w:rsidR="006960C9" w:rsidRPr="007D6671" w:rsidRDefault="006960C9" w:rsidP="007D6671">
      <w:pPr>
        <w:spacing w:after="0" w:line="240" w:lineRule="auto"/>
        <w:jc w:val="both"/>
        <w:rPr>
          <w:rFonts w:ascii="Arial" w:hAnsi="Arial" w:cs="Arial"/>
          <w:sz w:val="20"/>
          <w:szCs w:val="20"/>
        </w:rPr>
      </w:pPr>
    </w:p>
    <w:p w:rsidR="002733DB"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Jin, J., Liu, X., Wang, G., Mi, L., Shen, Z., Chen, X., </w:t>
      </w:r>
      <w:r w:rsidR="00C101B1">
        <w:rPr>
          <w:rFonts w:ascii="Arial" w:hAnsi="Arial" w:cs="Arial"/>
          <w:sz w:val="20"/>
          <w:szCs w:val="20"/>
        </w:rPr>
        <w:tab/>
      </w:r>
      <w:r w:rsidRPr="007D6671">
        <w:rPr>
          <w:rFonts w:ascii="Arial" w:hAnsi="Arial" w:cs="Arial"/>
          <w:sz w:val="20"/>
          <w:szCs w:val="20"/>
        </w:rPr>
        <w:t>and Herbert, S. J.</w:t>
      </w:r>
      <w:r w:rsidR="006960C9">
        <w:rPr>
          <w:rFonts w:ascii="Arial" w:hAnsi="Arial" w:cs="Arial"/>
          <w:sz w:val="20"/>
          <w:szCs w:val="20"/>
        </w:rPr>
        <w:t>,</w:t>
      </w:r>
      <w:r w:rsidRPr="007D6671">
        <w:rPr>
          <w:rFonts w:ascii="Arial" w:hAnsi="Arial" w:cs="Arial"/>
          <w:sz w:val="20"/>
          <w:szCs w:val="20"/>
        </w:rPr>
        <w:t xml:space="preserve"> 2010. Agronomic and </w:t>
      </w:r>
      <w:r w:rsidR="00C101B1">
        <w:rPr>
          <w:rFonts w:ascii="Arial" w:hAnsi="Arial" w:cs="Arial"/>
          <w:sz w:val="20"/>
          <w:szCs w:val="20"/>
        </w:rPr>
        <w:tab/>
      </w:r>
      <w:r w:rsidRPr="007D6671">
        <w:rPr>
          <w:rFonts w:ascii="Arial" w:hAnsi="Arial" w:cs="Arial"/>
          <w:sz w:val="20"/>
          <w:szCs w:val="20"/>
        </w:rPr>
        <w:t xml:space="preserve">physiological contributions to yield increases </w:t>
      </w:r>
      <w:r w:rsidR="00C101B1">
        <w:rPr>
          <w:rFonts w:ascii="Arial" w:hAnsi="Arial" w:cs="Arial"/>
          <w:sz w:val="20"/>
          <w:szCs w:val="20"/>
        </w:rPr>
        <w:tab/>
      </w:r>
    </w:p>
    <w:p w:rsidR="002733DB" w:rsidRDefault="002733DB" w:rsidP="007D6671">
      <w:pPr>
        <w:spacing w:after="0" w:line="240" w:lineRule="auto"/>
        <w:jc w:val="both"/>
        <w:rPr>
          <w:rFonts w:ascii="Arial" w:hAnsi="Arial" w:cs="Arial"/>
          <w:sz w:val="20"/>
          <w:szCs w:val="20"/>
        </w:rPr>
      </w:pPr>
    </w:p>
    <w:p w:rsidR="002733DB" w:rsidRDefault="00917942" w:rsidP="007D6671">
      <w:pPr>
        <w:spacing w:after="0" w:line="240" w:lineRule="auto"/>
        <w:jc w:val="both"/>
        <w:rPr>
          <w:rFonts w:ascii="Arial" w:hAnsi="Arial" w:cs="Arial"/>
          <w:sz w:val="20"/>
          <w:szCs w:val="20"/>
        </w:rPr>
      </w:pPr>
      <w:r>
        <w:rPr>
          <w:rFonts w:ascii="Arial" w:hAnsi="Arial" w:cs="Arial"/>
          <w:noProof/>
          <w:sz w:val="20"/>
          <w:szCs w:val="20"/>
        </w:rPr>
        <w:pict>
          <v:shape id="_x0000_s1034" type="#_x0000_t202" style="position:absolute;left:0;text-align:left;margin-left:-36.75pt;margin-top:1.4pt;width:539.25pt;height:24.7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" filled="f" stroked="f" strokeweight=".5pt">
            <v:textbox>
              <w:txbxContent>
                <w:p w:rsidR="00010922" w:rsidRDefault="00010922" w:rsidP="00010922">
                  <w:pPr>
                    <w:jc w:val="right"/>
                  </w:pPr>
                  <w:r>
                    <w:rPr>
                      <w:rFonts w:ascii="Arial" w:hAnsi="Arial" w:cs="Arial"/>
                      <w:b/>
                      <w:sz w:val="24"/>
                      <w:szCs w:val="24"/>
                    </w:rPr>
                    <w:t>184</w:t>
                  </w:r>
                  <w:r w:rsidR="002733DB">
                    <w:rPr>
                      <w:rFonts w:ascii="Arial" w:hAnsi="Arial" w:cs="Arial"/>
                      <w:b/>
                      <w:sz w:val="24"/>
                      <w:szCs w:val="24"/>
                    </w:rPr>
                    <w:t xml:space="preserve">                                                                   </w:t>
                  </w:r>
                  <w:r w:rsidRPr="007D6671">
                    <w:rPr>
                      <w:rFonts w:ascii="Arial" w:hAnsi="Arial" w:cs="Arial"/>
                      <w:b/>
                      <w:sz w:val="24"/>
                      <w:szCs w:val="24"/>
                    </w:rPr>
                    <w:t xml:space="preserve">*AKPAN, A. S., AKATA, O. R., </w:t>
                  </w:r>
                  <w:r>
                    <w:rPr>
                      <w:rFonts w:ascii="Arial" w:hAnsi="Arial" w:cs="Arial"/>
                      <w:b/>
                      <w:sz w:val="24"/>
                      <w:szCs w:val="24"/>
                    </w:rPr>
                    <w:t xml:space="preserve">AND </w:t>
                  </w:r>
                  <w:r w:rsidRPr="007D6671">
                    <w:rPr>
                      <w:rFonts w:ascii="Arial" w:hAnsi="Arial" w:cs="Arial"/>
                      <w:b/>
                      <w:sz w:val="24"/>
                      <w:szCs w:val="24"/>
                    </w:rPr>
                    <w:t>BEN, F. E</w:t>
                  </w:r>
                </w:p>
              </w:txbxContent>
            </v:textbox>
          </v:shape>
        </w:pict>
      </w:r>
    </w:p>
    <w:p w:rsidR="002733DB" w:rsidRDefault="00917942" w:rsidP="007D6671">
      <w:pPr>
        <w:spacing w:after="0" w:line="240" w:lineRule="auto"/>
        <w:jc w:val="both"/>
        <w:rPr>
          <w:rFonts w:ascii="Arial" w:hAnsi="Arial" w:cs="Arial"/>
          <w:sz w:val="20"/>
          <w:szCs w:val="20"/>
        </w:rPr>
      </w:pPr>
      <w:r w:rsidRPr="00917942">
        <w:rPr>
          <w:rFonts w:ascii="Arial" w:hAnsi="Arial" w:cs="Arial"/>
          <w:b/>
          <w:noProof/>
          <w:color w:val="000000" w:themeColor="text1"/>
          <w:sz w:val="32"/>
          <w:szCs w:val="32"/>
        </w:rPr>
        <w:pict>
          <v:line id="_x0000_s1035" style="position:absolute;left:0;text-align:left;flip:y;z-index:251679744;visibility:visible;mso-wrap-distance-left:0;mso-wrap-distance-right:0" from="0,7.15pt" to="494.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" strokeweight="2.25pt">
            <o:lock v:ext="edit" shapetype="f"/>
          </v:line>
        </w:pict>
      </w:r>
    </w:p>
    <w:p w:rsidR="002733DB" w:rsidRDefault="002733DB" w:rsidP="007D6671">
      <w:pPr>
        <w:spacing w:after="0" w:line="240" w:lineRule="auto"/>
        <w:jc w:val="both"/>
        <w:rPr>
          <w:rFonts w:ascii="Arial" w:hAnsi="Arial" w:cs="Arial"/>
          <w:sz w:val="20"/>
          <w:szCs w:val="20"/>
        </w:rPr>
      </w:pPr>
      <w:r>
        <w:rPr>
          <w:rFonts w:ascii="Arial" w:hAnsi="Arial" w:cs="Arial"/>
          <w:sz w:val="20"/>
          <w:szCs w:val="20"/>
        </w:rPr>
        <w:tab/>
      </w:r>
      <w:r w:rsidR="007D6671" w:rsidRPr="007D6671">
        <w:rPr>
          <w:rFonts w:ascii="Arial" w:hAnsi="Arial" w:cs="Arial"/>
          <w:sz w:val="20"/>
          <w:szCs w:val="20"/>
        </w:rPr>
        <w:t xml:space="preserve">of soybean cultivars released from 1950 to </w:t>
      </w:r>
      <w:r w:rsidR="00C101B1">
        <w:rPr>
          <w:rFonts w:ascii="Arial" w:hAnsi="Arial" w:cs="Arial"/>
          <w:sz w:val="20"/>
          <w:szCs w:val="20"/>
        </w:rPr>
        <w:tab/>
      </w:r>
    </w:p>
    <w:p w:rsidR="007D6671" w:rsidRDefault="002733DB" w:rsidP="007D6671">
      <w:pPr>
        <w:spacing w:after="0" w:line="240" w:lineRule="auto"/>
        <w:jc w:val="both"/>
        <w:rPr>
          <w:rFonts w:ascii="Arial" w:hAnsi="Arial" w:cs="Arial"/>
          <w:sz w:val="20"/>
          <w:szCs w:val="20"/>
        </w:rPr>
      </w:pPr>
      <w:r>
        <w:rPr>
          <w:rFonts w:ascii="Arial" w:hAnsi="Arial" w:cs="Arial"/>
          <w:sz w:val="20"/>
          <w:szCs w:val="20"/>
        </w:rPr>
        <w:tab/>
      </w:r>
      <w:r w:rsidR="007D6671" w:rsidRPr="007D6671">
        <w:rPr>
          <w:rFonts w:ascii="Arial" w:hAnsi="Arial" w:cs="Arial"/>
          <w:sz w:val="20"/>
          <w:szCs w:val="20"/>
        </w:rPr>
        <w:t xml:space="preserve">2006 in Northeast China. Field Crops </w:t>
      </w:r>
      <w:r w:rsidR="00C101B1">
        <w:rPr>
          <w:rFonts w:ascii="Arial" w:hAnsi="Arial" w:cs="Arial"/>
          <w:sz w:val="20"/>
          <w:szCs w:val="20"/>
        </w:rPr>
        <w:tab/>
      </w:r>
      <w:r w:rsidR="007D6671" w:rsidRPr="007D6671">
        <w:rPr>
          <w:rFonts w:ascii="Arial" w:hAnsi="Arial" w:cs="Arial"/>
          <w:sz w:val="20"/>
          <w:szCs w:val="20"/>
        </w:rPr>
        <w:t>Research, 115(1), 116–123.</w:t>
      </w:r>
    </w:p>
    <w:p w:rsidR="006960C9" w:rsidRPr="007D6671" w:rsidRDefault="006960C9" w:rsidP="007D6671">
      <w:pPr>
        <w:spacing w:after="0" w:line="240" w:lineRule="auto"/>
        <w:jc w:val="both"/>
        <w:rPr>
          <w:rFonts w:ascii="Arial" w:hAnsi="Arial" w:cs="Arial"/>
          <w:sz w:val="20"/>
          <w:szCs w:val="20"/>
        </w:rPr>
      </w:pPr>
    </w:p>
    <w:p w:rsid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Malik, A., and Khan, S.</w:t>
      </w:r>
      <w:r w:rsidR="006960C9">
        <w:rPr>
          <w:rFonts w:ascii="Arial" w:hAnsi="Arial" w:cs="Arial"/>
          <w:sz w:val="20"/>
          <w:szCs w:val="20"/>
        </w:rPr>
        <w:t>,</w:t>
      </w:r>
      <w:r w:rsidRPr="007D6671">
        <w:rPr>
          <w:rFonts w:ascii="Arial" w:hAnsi="Arial" w:cs="Arial"/>
          <w:sz w:val="20"/>
          <w:szCs w:val="20"/>
        </w:rPr>
        <w:t xml:space="preserve"> 2021. Global expansion of </w:t>
      </w:r>
      <w:r w:rsidR="00C101B1">
        <w:rPr>
          <w:rFonts w:ascii="Arial" w:hAnsi="Arial" w:cs="Arial"/>
          <w:sz w:val="20"/>
          <w:szCs w:val="20"/>
        </w:rPr>
        <w:tab/>
      </w:r>
      <w:r w:rsidRPr="007D6671">
        <w:rPr>
          <w:rFonts w:ascii="Arial" w:hAnsi="Arial" w:cs="Arial"/>
          <w:sz w:val="20"/>
          <w:szCs w:val="20"/>
        </w:rPr>
        <w:t xml:space="preserve">soybean cultivation: A historical perspective. </w:t>
      </w:r>
      <w:r w:rsidR="00C101B1">
        <w:rPr>
          <w:rFonts w:ascii="Arial" w:hAnsi="Arial" w:cs="Arial"/>
          <w:sz w:val="20"/>
          <w:szCs w:val="20"/>
        </w:rPr>
        <w:tab/>
      </w:r>
      <w:r w:rsidRPr="007D6671">
        <w:rPr>
          <w:rFonts w:ascii="Arial" w:hAnsi="Arial" w:cs="Arial"/>
          <w:sz w:val="20"/>
          <w:szCs w:val="20"/>
        </w:rPr>
        <w:t>Agricultural Reviews, 42(3), 213–221.</w:t>
      </w:r>
    </w:p>
    <w:p w:rsidR="006960C9" w:rsidRPr="007D6671" w:rsidRDefault="006960C9" w:rsidP="007D6671">
      <w:pPr>
        <w:spacing w:after="0" w:line="240" w:lineRule="auto"/>
        <w:jc w:val="both"/>
        <w:rPr>
          <w:rFonts w:ascii="Arial" w:hAnsi="Arial" w:cs="Arial"/>
          <w:sz w:val="20"/>
          <w:szCs w:val="20"/>
        </w:rPr>
      </w:pPr>
    </w:p>
    <w:p w:rsidR="000C2BBF" w:rsidRDefault="000C2BBF" w:rsidP="007D6671">
      <w:pPr>
        <w:spacing w:after="0" w:line="240" w:lineRule="auto"/>
        <w:jc w:val="both"/>
        <w:rPr>
          <w:rFonts w:ascii="Arial" w:hAnsi="Arial" w:cs="Arial"/>
          <w:sz w:val="20"/>
          <w:szCs w:val="20"/>
        </w:rPr>
      </w:pPr>
    </w:p>
    <w:p w:rsidR="000C2BBF" w:rsidRDefault="000C2BBF" w:rsidP="007D6671">
      <w:pPr>
        <w:spacing w:after="0" w:line="240" w:lineRule="auto"/>
        <w:jc w:val="both"/>
        <w:rPr>
          <w:rFonts w:ascii="Arial" w:hAnsi="Arial" w:cs="Arial"/>
          <w:sz w:val="20"/>
          <w:szCs w:val="20"/>
        </w:rPr>
      </w:pPr>
    </w:p>
    <w:p w:rsid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Mourtzinis, S., Kaur, G., Orlowski, J. M., Shapiro, C. </w:t>
      </w:r>
      <w:r w:rsidR="00C101B1">
        <w:rPr>
          <w:rFonts w:ascii="Arial" w:hAnsi="Arial" w:cs="Arial"/>
          <w:sz w:val="20"/>
          <w:szCs w:val="20"/>
        </w:rPr>
        <w:tab/>
      </w:r>
      <w:r w:rsidRPr="007D6671">
        <w:rPr>
          <w:rFonts w:ascii="Arial" w:hAnsi="Arial" w:cs="Arial"/>
          <w:sz w:val="20"/>
          <w:szCs w:val="20"/>
        </w:rPr>
        <w:t xml:space="preserve">A., Lee, C. D., Wortmann, C., ... and Conley, </w:t>
      </w:r>
      <w:r w:rsidR="00C101B1">
        <w:rPr>
          <w:rFonts w:ascii="Arial" w:hAnsi="Arial" w:cs="Arial"/>
          <w:sz w:val="20"/>
          <w:szCs w:val="20"/>
        </w:rPr>
        <w:tab/>
      </w:r>
      <w:r w:rsidRPr="007D6671">
        <w:rPr>
          <w:rFonts w:ascii="Arial" w:hAnsi="Arial" w:cs="Arial"/>
          <w:sz w:val="20"/>
          <w:szCs w:val="20"/>
        </w:rPr>
        <w:t>S. P.</w:t>
      </w:r>
      <w:r w:rsidR="006960C9">
        <w:rPr>
          <w:rFonts w:ascii="Arial" w:hAnsi="Arial" w:cs="Arial"/>
          <w:sz w:val="20"/>
          <w:szCs w:val="20"/>
        </w:rPr>
        <w:t>,</w:t>
      </w:r>
      <w:r w:rsidRPr="007D6671">
        <w:rPr>
          <w:rFonts w:ascii="Arial" w:hAnsi="Arial" w:cs="Arial"/>
          <w:sz w:val="20"/>
          <w:szCs w:val="20"/>
        </w:rPr>
        <w:t xml:space="preserve"> 2018. Soybean response to nitrogen </w:t>
      </w:r>
      <w:r w:rsidR="00C101B1">
        <w:rPr>
          <w:rFonts w:ascii="Arial" w:hAnsi="Arial" w:cs="Arial"/>
          <w:sz w:val="20"/>
          <w:szCs w:val="20"/>
        </w:rPr>
        <w:tab/>
      </w:r>
      <w:r w:rsidRPr="007D6671">
        <w:rPr>
          <w:rFonts w:ascii="Arial" w:hAnsi="Arial" w:cs="Arial"/>
          <w:sz w:val="20"/>
          <w:szCs w:val="20"/>
        </w:rPr>
        <w:t xml:space="preserve">application across the United States: A </w:t>
      </w:r>
      <w:r w:rsidR="00C101B1">
        <w:rPr>
          <w:rFonts w:ascii="Arial" w:hAnsi="Arial" w:cs="Arial"/>
          <w:sz w:val="20"/>
          <w:szCs w:val="20"/>
        </w:rPr>
        <w:tab/>
      </w:r>
      <w:r w:rsidRPr="007D6671">
        <w:rPr>
          <w:rFonts w:ascii="Arial" w:hAnsi="Arial" w:cs="Arial"/>
          <w:sz w:val="20"/>
          <w:szCs w:val="20"/>
        </w:rPr>
        <w:t xml:space="preserve">synthesis-analysis. Field Crops Research, </w:t>
      </w:r>
      <w:r w:rsidR="00C101B1">
        <w:rPr>
          <w:rFonts w:ascii="Arial" w:hAnsi="Arial" w:cs="Arial"/>
          <w:sz w:val="20"/>
          <w:szCs w:val="20"/>
        </w:rPr>
        <w:tab/>
      </w:r>
      <w:r w:rsidRPr="007D6671">
        <w:rPr>
          <w:rFonts w:ascii="Arial" w:hAnsi="Arial" w:cs="Arial"/>
          <w:sz w:val="20"/>
          <w:szCs w:val="20"/>
        </w:rPr>
        <w:t>215, 74–82.</w:t>
      </w:r>
    </w:p>
    <w:p w:rsidR="006960C9" w:rsidRPr="007D6671" w:rsidRDefault="006960C9" w:rsidP="007D6671">
      <w:pPr>
        <w:spacing w:after="0" w:line="240" w:lineRule="auto"/>
        <w:jc w:val="both"/>
        <w:rPr>
          <w:rFonts w:ascii="Arial" w:hAnsi="Arial" w:cs="Arial"/>
          <w:sz w:val="20"/>
          <w:szCs w:val="20"/>
        </w:rPr>
      </w:pPr>
    </w:p>
    <w:p w:rsid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Shahriari, A. G., Movahedi, A., and Sadat-Hosseini, </w:t>
      </w:r>
      <w:r w:rsidR="00C101B1">
        <w:rPr>
          <w:rFonts w:ascii="Arial" w:hAnsi="Arial" w:cs="Arial"/>
          <w:sz w:val="20"/>
          <w:szCs w:val="20"/>
        </w:rPr>
        <w:tab/>
      </w:r>
      <w:r w:rsidRPr="007D6671">
        <w:rPr>
          <w:rFonts w:ascii="Arial" w:hAnsi="Arial" w:cs="Arial"/>
          <w:sz w:val="20"/>
          <w:szCs w:val="20"/>
        </w:rPr>
        <w:t>M.</w:t>
      </w:r>
      <w:r w:rsidR="006960C9">
        <w:rPr>
          <w:rFonts w:ascii="Arial" w:hAnsi="Arial" w:cs="Arial"/>
          <w:sz w:val="20"/>
          <w:szCs w:val="20"/>
        </w:rPr>
        <w:t>,</w:t>
      </w:r>
      <w:r w:rsidRPr="007D6671">
        <w:rPr>
          <w:rFonts w:ascii="Arial" w:hAnsi="Arial" w:cs="Arial"/>
          <w:sz w:val="20"/>
          <w:szCs w:val="20"/>
        </w:rPr>
        <w:t xml:space="preserve"> 2022. Molecular and physiological </w:t>
      </w:r>
      <w:r w:rsidR="00C101B1">
        <w:rPr>
          <w:rFonts w:ascii="Arial" w:hAnsi="Arial" w:cs="Arial"/>
          <w:sz w:val="20"/>
          <w:szCs w:val="20"/>
        </w:rPr>
        <w:tab/>
      </w:r>
      <w:r w:rsidRPr="007D6671">
        <w:rPr>
          <w:rFonts w:ascii="Arial" w:hAnsi="Arial" w:cs="Arial"/>
          <w:sz w:val="20"/>
          <w:szCs w:val="20"/>
        </w:rPr>
        <w:t xml:space="preserve">responses of soybean to drought stress. Plant </w:t>
      </w:r>
      <w:r w:rsidR="00C101B1">
        <w:rPr>
          <w:rFonts w:ascii="Arial" w:hAnsi="Arial" w:cs="Arial"/>
          <w:sz w:val="20"/>
          <w:szCs w:val="20"/>
        </w:rPr>
        <w:tab/>
      </w:r>
      <w:r w:rsidRPr="007D6671">
        <w:rPr>
          <w:rFonts w:ascii="Arial" w:hAnsi="Arial" w:cs="Arial"/>
          <w:sz w:val="20"/>
          <w:szCs w:val="20"/>
        </w:rPr>
        <w:t>Stress, 4, 100066.</w:t>
      </w:r>
    </w:p>
    <w:p w:rsidR="006960C9" w:rsidRPr="007D6671" w:rsidRDefault="006960C9" w:rsidP="007D6671">
      <w:pPr>
        <w:spacing w:after="0" w:line="240" w:lineRule="auto"/>
        <w:jc w:val="both"/>
        <w:rPr>
          <w:rFonts w:ascii="Arial" w:hAnsi="Arial" w:cs="Arial"/>
          <w:sz w:val="20"/>
          <w:szCs w:val="20"/>
        </w:rPr>
      </w:pPr>
    </w:p>
    <w:p w:rsid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Sinclair, T. R., Marrou, H., Soltani, A., Vadez, V., and </w:t>
      </w:r>
      <w:r w:rsidR="00C101B1">
        <w:rPr>
          <w:rFonts w:ascii="Arial" w:hAnsi="Arial" w:cs="Arial"/>
          <w:sz w:val="20"/>
          <w:szCs w:val="20"/>
        </w:rPr>
        <w:tab/>
      </w:r>
      <w:r w:rsidRPr="007D6671">
        <w:rPr>
          <w:rFonts w:ascii="Arial" w:hAnsi="Arial" w:cs="Arial"/>
          <w:sz w:val="20"/>
          <w:szCs w:val="20"/>
        </w:rPr>
        <w:t>Chandolu, K. C.</w:t>
      </w:r>
      <w:r w:rsidR="006960C9">
        <w:rPr>
          <w:rFonts w:ascii="Arial" w:hAnsi="Arial" w:cs="Arial"/>
          <w:sz w:val="20"/>
          <w:szCs w:val="20"/>
        </w:rPr>
        <w:t>,</w:t>
      </w:r>
      <w:r w:rsidRPr="007D6671">
        <w:rPr>
          <w:rFonts w:ascii="Arial" w:hAnsi="Arial" w:cs="Arial"/>
          <w:sz w:val="20"/>
          <w:szCs w:val="20"/>
        </w:rPr>
        <w:t xml:space="preserve"> 2014. Soybean production </w:t>
      </w:r>
      <w:r w:rsidR="00C101B1">
        <w:rPr>
          <w:rFonts w:ascii="Arial" w:hAnsi="Arial" w:cs="Arial"/>
          <w:sz w:val="20"/>
          <w:szCs w:val="20"/>
        </w:rPr>
        <w:tab/>
      </w:r>
      <w:r w:rsidRPr="007D6671">
        <w:rPr>
          <w:rFonts w:ascii="Arial" w:hAnsi="Arial" w:cs="Arial"/>
          <w:sz w:val="20"/>
          <w:szCs w:val="20"/>
        </w:rPr>
        <w:t xml:space="preserve">potential in Africa. Global Food Security, 3(1), </w:t>
      </w:r>
      <w:r w:rsidR="00C101B1">
        <w:rPr>
          <w:rFonts w:ascii="Arial" w:hAnsi="Arial" w:cs="Arial"/>
          <w:sz w:val="20"/>
          <w:szCs w:val="20"/>
        </w:rPr>
        <w:tab/>
      </w:r>
      <w:r w:rsidRPr="007D6671">
        <w:rPr>
          <w:rFonts w:ascii="Arial" w:hAnsi="Arial" w:cs="Arial"/>
          <w:sz w:val="20"/>
          <w:szCs w:val="20"/>
        </w:rPr>
        <w:t>31–40.</w:t>
      </w:r>
    </w:p>
    <w:p w:rsidR="006960C9" w:rsidRPr="007D6671" w:rsidRDefault="006960C9" w:rsidP="007D6671">
      <w:pPr>
        <w:spacing w:after="0" w:line="240" w:lineRule="auto"/>
        <w:jc w:val="both"/>
        <w:rPr>
          <w:rFonts w:ascii="Arial" w:hAnsi="Arial" w:cs="Arial"/>
          <w:sz w:val="20"/>
          <w:szCs w:val="20"/>
        </w:rPr>
      </w:pPr>
    </w:p>
    <w:p w:rsidR="002733DB" w:rsidRDefault="002733DB" w:rsidP="007D6671">
      <w:pPr>
        <w:spacing w:after="0" w:line="240" w:lineRule="auto"/>
        <w:jc w:val="both"/>
        <w:rPr>
          <w:rFonts w:ascii="Arial" w:hAnsi="Arial" w:cs="Arial"/>
          <w:sz w:val="20"/>
          <w:szCs w:val="20"/>
        </w:rPr>
      </w:pPr>
    </w:p>
    <w:p w:rsidR="002733DB" w:rsidRDefault="002733DB" w:rsidP="007D6671">
      <w:pPr>
        <w:spacing w:after="0" w:line="240" w:lineRule="auto"/>
        <w:jc w:val="both"/>
        <w:rPr>
          <w:rFonts w:ascii="Arial" w:hAnsi="Arial" w:cs="Arial"/>
          <w:sz w:val="20"/>
          <w:szCs w:val="20"/>
        </w:rPr>
      </w:pPr>
    </w:p>
    <w:p w:rsid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Stagnari, F., Maggio, A., Galieni, A., and Pisante, M.</w:t>
      </w:r>
      <w:r w:rsidR="006960C9">
        <w:rPr>
          <w:rFonts w:ascii="Arial" w:hAnsi="Arial" w:cs="Arial"/>
          <w:sz w:val="20"/>
          <w:szCs w:val="20"/>
        </w:rPr>
        <w:t>,</w:t>
      </w:r>
      <w:r w:rsidR="00C101B1">
        <w:rPr>
          <w:rFonts w:ascii="Arial" w:hAnsi="Arial" w:cs="Arial"/>
          <w:sz w:val="20"/>
          <w:szCs w:val="20"/>
        </w:rPr>
        <w:tab/>
      </w:r>
      <w:r w:rsidRPr="007D6671">
        <w:rPr>
          <w:rFonts w:ascii="Arial" w:hAnsi="Arial" w:cs="Arial"/>
          <w:sz w:val="20"/>
          <w:szCs w:val="20"/>
        </w:rPr>
        <w:t xml:space="preserve">2017. Multiple benefits of legumes for </w:t>
      </w:r>
      <w:r w:rsidR="00C101B1">
        <w:rPr>
          <w:rFonts w:ascii="Arial" w:hAnsi="Arial" w:cs="Arial"/>
          <w:sz w:val="20"/>
          <w:szCs w:val="20"/>
        </w:rPr>
        <w:tab/>
      </w:r>
      <w:r w:rsidRPr="007D6671">
        <w:rPr>
          <w:rFonts w:ascii="Arial" w:hAnsi="Arial" w:cs="Arial"/>
          <w:sz w:val="20"/>
          <w:szCs w:val="20"/>
        </w:rPr>
        <w:t xml:space="preserve">agriculture sustainability: An overview. </w:t>
      </w:r>
      <w:r w:rsidR="000C2BBF">
        <w:rPr>
          <w:rFonts w:ascii="Arial" w:hAnsi="Arial" w:cs="Arial"/>
          <w:sz w:val="20"/>
          <w:szCs w:val="20"/>
        </w:rPr>
        <w:tab/>
      </w:r>
      <w:r w:rsidRPr="007D6671">
        <w:rPr>
          <w:rFonts w:ascii="Arial" w:hAnsi="Arial" w:cs="Arial"/>
          <w:sz w:val="20"/>
          <w:szCs w:val="20"/>
        </w:rPr>
        <w:t xml:space="preserve">Chemical and Biological Technologies in </w:t>
      </w:r>
      <w:r w:rsidR="00C101B1">
        <w:rPr>
          <w:rFonts w:ascii="Arial" w:hAnsi="Arial" w:cs="Arial"/>
          <w:sz w:val="20"/>
          <w:szCs w:val="20"/>
        </w:rPr>
        <w:tab/>
      </w:r>
      <w:r w:rsidRPr="007D6671">
        <w:rPr>
          <w:rFonts w:ascii="Arial" w:hAnsi="Arial" w:cs="Arial"/>
          <w:sz w:val="20"/>
          <w:szCs w:val="20"/>
        </w:rPr>
        <w:t>Agriculture, 4(1), 2.</w:t>
      </w:r>
    </w:p>
    <w:p w:rsidR="006960C9" w:rsidRPr="007D6671" w:rsidRDefault="006960C9" w:rsidP="007D6671">
      <w:pPr>
        <w:spacing w:after="0" w:line="240" w:lineRule="auto"/>
        <w:jc w:val="both"/>
        <w:rPr>
          <w:rFonts w:ascii="Arial" w:hAnsi="Arial" w:cs="Arial"/>
          <w:sz w:val="20"/>
          <w:szCs w:val="20"/>
        </w:rPr>
      </w:pPr>
    </w:p>
    <w:p w:rsid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Vieira, C. R., and Chen, P.</w:t>
      </w:r>
      <w:r w:rsidR="006960C9">
        <w:rPr>
          <w:rFonts w:ascii="Arial" w:hAnsi="Arial" w:cs="Arial"/>
          <w:sz w:val="20"/>
          <w:szCs w:val="20"/>
        </w:rPr>
        <w:t>,</w:t>
      </w:r>
      <w:r w:rsidRPr="007D6671">
        <w:rPr>
          <w:rFonts w:ascii="Arial" w:hAnsi="Arial" w:cs="Arial"/>
          <w:sz w:val="20"/>
          <w:szCs w:val="20"/>
        </w:rPr>
        <w:t xml:space="preserve"> 2021. Historical </w:t>
      </w:r>
      <w:r w:rsidR="00C101B1">
        <w:rPr>
          <w:rFonts w:ascii="Arial" w:hAnsi="Arial" w:cs="Arial"/>
          <w:sz w:val="20"/>
          <w:szCs w:val="20"/>
        </w:rPr>
        <w:tab/>
      </w:r>
      <w:r w:rsidRPr="007D6671">
        <w:rPr>
          <w:rFonts w:ascii="Arial" w:hAnsi="Arial" w:cs="Arial"/>
          <w:sz w:val="20"/>
          <w:szCs w:val="20"/>
        </w:rPr>
        <w:t xml:space="preserve">introduction and global spread of soybean. </w:t>
      </w:r>
      <w:r w:rsidR="00C101B1">
        <w:rPr>
          <w:rFonts w:ascii="Arial" w:hAnsi="Arial" w:cs="Arial"/>
          <w:sz w:val="20"/>
          <w:szCs w:val="20"/>
        </w:rPr>
        <w:tab/>
      </w:r>
      <w:r w:rsidRPr="007D6671">
        <w:rPr>
          <w:rFonts w:ascii="Arial" w:hAnsi="Arial" w:cs="Arial"/>
          <w:sz w:val="20"/>
          <w:szCs w:val="20"/>
        </w:rPr>
        <w:t>Legume Research, 44(2), 121–128.</w:t>
      </w:r>
    </w:p>
    <w:p w:rsidR="006960C9" w:rsidRPr="007D6671" w:rsidRDefault="006960C9" w:rsidP="007D6671">
      <w:pPr>
        <w:spacing w:after="0" w:line="240" w:lineRule="auto"/>
        <w:jc w:val="both"/>
        <w:rPr>
          <w:rFonts w:ascii="Arial" w:hAnsi="Arial" w:cs="Arial"/>
          <w:sz w:val="20"/>
          <w:szCs w:val="20"/>
        </w:rPr>
      </w:pPr>
    </w:p>
    <w:p w:rsid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Vugt, D., and Franke, A.</w:t>
      </w:r>
      <w:r w:rsidR="006960C9">
        <w:rPr>
          <w:rFonts w:ascii="Arial" w:hAnsi="Arial" w:cs="Arial"/>
          <w:sz w:val="20"/>
          <w:szCs w:val="20"/>
        </w:rPr>
        <w:t>,</w:t>
      </w:r>
      <w:r w:rsidRPr="007D6671">
        <w:rPr>
          <w:rFonts w:ascii="Arial" w:hAnsi="Arial" w:cs="Arial"/>
          <w:sz w:val="20"/>
          <w:szCs w:val="20"/>
        </w:rPr>
        <w:t xml:space="preserve"> 2018. Crop rotation effects </w:t>
      </w:r>
      <w:r w:rsidR="00C101B1">
        <w:rPr>
          <w:rFonts w:ascii="Arial" w:hAnsi="Arial" w:cs="Arial"/>
          <w:sz w:val="20"/>
          <w:szCs w:val="20"/>
        </w:rPr>
        <w:tab/>
      </w:r>
      <w:r w:rsidRPr="007D6671">
        <w:rPr>
          <w:rFonts w:ascii="Arial" w:hAnsi="Arial" w:cs="Arial"/>
          <w:sz w:val="20"/>
          <w:szCs w:val="20"/>
        </w:rPr>
        <w:t xml:space="preserve">of soybean and maize on subsequent maize </w:t>
      </w:r>
      <w:r w:rsidR="00C101B1">
        <w:rPr>
          <w:rFonts w:ascii="Arial" w:hAnsi="Arial" w:cs="Arial"/>
          <w:sz w:val="20"/>
          <w:szCs w:val="20"/>
        </w:rPr>
        <w:tab/>
      </w:r>
      <w:r w:rsidRPr="007D6671">
        <w:rPr>
          <w:rFonts w:ascii="Arial" w:hAnsi="Arial" w:cs="Arial"/>
          <w:sz w:val="20"/>
          <w:szCs w:val="20"/>
        </w:rPr>
        <w:t xml:space="preserve">in southern Africa. Nutrient Cycling in </w:t>
      </w:r>
      <w:r w:rsidR="00C101B1">
        <w:rPr>
          <w:rFonts w:ascii="Arial" w:hAnsi="Arial" w:cs="Arial"/>
          <w:sz w:val="20"/>
          <w:szCs w:val="20"/>
        </w:rPr>
        <w:tab/>
      </w:r>
      <w:r w:rsidRPr="007D6671">
        <w:rPr>
          <w:rFonts w:ascii="Arial" w:hAnsi="Arial" w:cs="Arial"/>
          <w:sz w:val="20"/>
          <w:szCs w:val="20"/>
        </w:rPr>
        <w:t>Agroecosystems, 112(3), 285–297.</w:t>
      </w:r>
    </w:p>
    <w:p w:rsidR="006960C9" w:rsidRPr="007D6671" w:rsidRDefault="006960C9" w:rsidP="007D6671">
      <w:pPr>
        <w:spacing w:after="0" w:line="240" w:lineRule="auto"/>
        <w:jc w:val="both"/>
        <w:rPr>
          <w:rFonts w:ascii="Arial" w:hAnsi="Arial" w:cs="Arial"/>
          <w:sz w:val="20"/>
          <w:szCs w:val="20"/>
        </w:rPr>
      </w:pPr>
    </w:p>
    <w:p w:rsidR="007D6671" w:rsidRDefault="007D6671" w:rsidP="007D6671">
      <w:pPr>
        <w:spacing w:after="0" w:line="240" w:lineRule="auto"/>
        <w:jc w:val="both"/>
        <w:rPr>
          <w:rFonts w:ascii="Arial" w:hAnsi="Arial" w:cs="Arial"/>
          <w:sz w:val="20"/>
          <w:szCs w:val="20"/>
        </w:rPr>
      </w:pPr>
      <w:r w:rsidRPr="007D6671">
        <w:rPr>
          <w:rFonts w:ascii="Arial" w:hAnsi="Arial" w:cs="Arial"/>
          <w:sz w:val="20"/>
          <w:szCs w:val="20"/>
        </w:rPr>
        <w:t xml:space="preserve">Wang, J., Chu, S., Zhang, H., Zhu, Y., Cheng, H., Yu, </w:t>
      </w:r>
      <w:r w:rsidR="00C101B1">
        <w:rPr>
          <w:rFonts w:ascii="Arial" w:hAnsi="Arial" w:cs="Arial"/>
          <w:sz w:val="20"/>
          <w:szCs w:val="20"/>
        </w:rPr>
        <w:tab/>
      </w:r>
      <w:r w:rsidRPr="007D6671">
        <w:rPr>
          <w:rFonts w:ascii="Arial" w:hAnsi="Arial" w:cs="Arial"/>
          <w:sz w:val="20"/>
          <w:szCs w:val="20"/>
        </w:rPr>
        <w:t>D., and Tian, Z.</w:t>
      </w:r>
      <w:r w:rsidR="006960C9">
        <w:rPr>
          <w:rFonts w:ascii="Arial" w:hAnsi="Arial" w:cs="Arial"/>
          <w:sz w:val="20"/>
          <w:szCs w:val="20"/>
        </w:rPr>
        <w:t>,</w:t>
      </w:r>
      <w:r w:rsidRPr="007D6671">
        <w:rPr>
          <w:rFonts w:ascii="Arial" w:hAnsi="Arial" w:cs="Arial"/>
          <w:sz w:val="20"/>
          <w:szCs w:val="20"/>
        </w:rPr>
        <w:t xml:space="preserve"> 2016. Genetic insights into </w:t>
      </w:r>
      <w:r w:rsidR="00C101B1">
        <w:rPr>
          <w:rFonts w:ascii="Arial" w:hAnsi="Arial" w:cs="Arial"/>
          <w:sz w:val="20"/>
          <w:szCs w:val="20"/>
        </w:rPr>
        <w:tab/>
      </w:r>
      <w:r w:rsidRPr="007D6671">
        <w:rPr>
          <w:rFonts w:ascii="Arial" w:hAnsi="Arial" w:cs="Arial"/>
          <w:sz w:val="20"/>
          <w:szCs w:val="20"/>
        </w:rPr>
        <w:t xml:space="preserve">the domestication of soybean. Nature </w:t>
      </w:r>
      <w:r w:rsidR="00C101B1">
        <w:rPr>
          <w:rFonts w:ascii="Arial" w:hAnsi="Arial" w:cs="Arial"/>
          <w:sz w:val="20"/>
          <w:szCs w:val="20"/>
        </w:rPr>
        <w:tab/>
      </w:r>
      <w:r w:rsidRPr="007D6671">
        <w:rPr>
          <w:rFonts w:ascii="Arial" w:hAnsi="Arial" w:cs="Arial"/>
          <w:sz w:val="20"/>
          <w:szCs w:val="20"/>
        </w:rPr>
        <w:t>Genetics, 48(4), 408–416.</w:t>
      </w:r>
    </w:p>
    <w:p w:rsidR="006960C9" w:rsidRPr="007D6671" w:rsidRDefault="006960C9" w:rsidP="007D6671">
      <w:pPr>
        <w:spacing w:after="0" w:line="240" w:lineRule="auto"/>
        <w:jc w:val="both"/>
        <w:rPr>
          <w:rFonts w:ascii="Arial" w:hAnsi="Arial" w:cs="Arial"/>
          <w:sz w:val="20"/>
          <w:szCs w:val="20"/>
        </w:rPr>
      </w:pPr>
    </w:p>
    <w:p w:rsidR="00BD6F7B" w:rsidRDefault="007D6671" w:rsidP="007D6671">
      <w:pPr>
        <w:spacing w:after="0" w:line="240" w:lineRule="auto"/>
        <w:jc w:val="both"/>
        <w:rPr>
          <w:rFonts w:ascii="Arial" w:hAnsi="Arial" w:cs="Arial"/>
          <w:sz w:val="20"/>
          <w:szCs w:val="20"/>
        </w:rPr>
        <w:sectPr w:rsidR="00BD6F7B" w:rsidSect="00BD6F7B">
          <w:type w:val="continuous"/>
          <w:pgSz w:w="11909" w:h="16834" w:code="9"/>
          <w:pgMar w:top="1152" w:right="1008" w:bottom="1008" w:left="1008" w:header="720" w:footer="720" w:gutter="0"/>
          <w:cols w:num="2" w:space="432"/>
          <w:docGrid w:linePitch="360"/>
        </w:sectPr>
      </w:pPr>
      <w:r w:rsidRPr="007D6671">
        <w:rPr>
          <w:rFonts w:ascii="Arial" w:hAnsi="Arial" w:cs="Arial"/>
          <w:sz w:val="20"/>
          <w:szCs w:val="20"/>
        </w:rPr>
        <w:t xml:space="preserve">Zhang, R., Sun, Y., Liu, Z., Jin, W., Sun, Y., and Wang, </w:t>
      </w:r>
      <w:r w:rsidR="00C101B1">
        <w:rPr>
          <w:rFonts w:ascii="Arial" w:hAnsi="Arial" w:cs="Arial"/>
          <w:sz w:val="20"/>
          <w:szCs w:val="20"/>
        </w:rPr>
        <w:tab/>
      </w:r>
      <w:r w:rsidRPr="007D6671">
        <w:rPr>
          <w:rFonts w:ascii="Arial" w:hAnsi="Arial" w:cs="Arial"/>
          <w:sz w:val="20"/>
          <w:szCs w:val="20"/>
        </w:rPr>
        <w:t>Y.</w:t>
      </w:r>
      <w:r w:rsidR="00543767">
        <w:rPr>
          <w:rFonts w:ascii="Arial" w:hAnsi="Arial" w:cs="Arial"/>
          <w:sz w:val="20"/>
          <w:szCs w:val="20"/>
        </w:rPr>
        <w:t>,</w:t>
      </w:r>
      <w:r w:rsidRPr="007D6671">
        <w:rPr>
          <w:rFonts w:ascii="Arial" w:hAnsi="Arial" w:cs="Arial"/>
          <w:sz w:val="20"/>
          <w:szCs w:val="20"/>
        </w:rPr>
        <w:t xml:space="preserve"> 2019. Melatonin alleviates drought-</w:t>
      </w:r>
      <w:r w:rsidR="00C101B1">
        <w:rPr>
          <w:rFonts w:ascii="Arial" w:hAnsi="Arial" w:cs="Arial"/>
          <w:sz w:val="20"/>
          <w:szCs w:val="20"/>
        </w:rPr>
        <w:tab/>
      </w:r>
      <w:r w:rsidRPr="007D6671">
        <w:rPr>
          <w:rFonts w:ascii="Arial" w:hAnsi="Arial" w:cs="Arial"/>
          <w:sz w:val="20"/>
          <w:szCs w:val="20"/>
        </w:rPr>
        <w:t xml:space="preserve">induced damage in soybean by regulating </w:t>
      </w:r>
      <w:r w:rsidR="00C101B1">
        <w:rPr>
          <w:rFonts w:ascii="Arial" w:hAnsi="Arial" w:cs="Arial"/>
          <w:sz w:val="20"/>
          <w:szCs w:val="20"/>
        </w:rPr>
        <w:tab/>
      </w:r>
      <w:r w:rsidRPr="007D6671">
        <w:rPr>
          <w:rFonts w:ascii="Arial" w:hAnsi="Arial" w:cs="Arial"/>
          <w:sz w:val="20"/>
          <w:szCs w:val="20"/>
        </w:rPr>
        <w:t xml:space="preserve">photosynthesis and sucrose metabolism. </w:t>
      </w:r>
      <w:r w:rsidR="00C101B1">
        <w:rPr>
          <w:rFonts w:ascii="Arial" w:hAnsi="Arial" w:cs="Arial"/>
          <w:sz w:val="20"/>
          <w:szCs w:val="20"/>
        </w:rPr>
        <w:tab/>
      </w:r>
      <w:r w:rsidRPr="007D6671">
        <w:rPr>
          <w:rFonts w:ascii="Arial" w:hAnsi="Arial" w:cs="Arial"/>
          <w:sz w:val="20"/>
          <w:szCs w:val="20"/>
        </w:rPr>
        <w:t>Plant Physiology and Biochemistry, 145, 82–</w:t>
      </w:r>
      <w:r w:rsidR="00C101B1">
        <w:rPr>
          <w:rFonts w:ascii="Arial" w:hAnsi="Arial" w:cs="Arial"/>
          <w:sz w:val="20"/>
          <w:szCs w:val="20"/>
        </w:rPr>
        <w:tab/>
      </w:r>
      <w:r w:rsidRPr="007D6671">
        <w:rPr>
          <w:rFonts w:ascii="Arial" w:hAnsi="Arial" w:cs="Arial"/>
          <w:sz w:val="20"/>
          <w:szCs w:val="20"/>
        </w:rPr>
        <w:t>91.</w:t>
      </w:r>
    </w:p>
    <w:p w:rsidR="007D6671" w:rsidRPr="007D6671" w:rsidRDefault="007D6671" w:rsidP="007D6671">
      <w:pPr>
        <w:spacing w:after="0" w:line="240" w:lineRule="auto"/>
        <w:jc w:val="both"/>
        <w:rPr>
          <w:rFonts w:ascii="Arial" w:hAnsi="Arial" w:cs="Arial"/>
          <w:sz w:val="20"/>
          <w:szCs w:val="20"/>
        </w:rPr>
      </w:pPr>
    </w:p>
    <w:p w:rsidR="007D6671" w:rsidRPr="007D6671" w:rsidRDefault="007D6671" w:rsidP="007D6671">
      <w:pPr>
        <w:spacing w:after="0" w:line="240" w:lineRule="auto"/>
        <w:jc w:val="both"/>
        <w:rPr>
          <w:rFonts w:ascii="Arial" w:hAnsi="Arial" w:cs="Arial"/>
          <w:sz w:val="20"/>
          <w:szCs w:val="20"/>
        </w:rPr>
      </w:pPr>
    </w:p>
    <w:p w:rsidR="007D6671" w:rsidRPr="007D6671" w:rsidRDefault="007D6671" w:rsidP="007D6671">
      <w:pPr>
        <w:spacing w:after="0" w:line="240" w:lineRule="auto"/>
        <w:jc w:val="both"/>
        <w:rPr>
          <w:rFonts w:ascii="Arial" w:hAnsi="Arial" w:cs="Arial"/>
          <w:sz w:val="20"/>
          <w:szCs w:val="20"/>
        </w:rPr>
      </w:pPr>
    </w:p>
    <w:p w:rsidR="007D6671" w:rsidRPr="007D6671" w:rsidRDefault="007D6671" w:rsidP="007D6671">
      <w:pPr>
        <w:spacing w:after="0" w:line="240" w:lineRule="auto"/>
        <w:jc w:val="both"/>
        <w:rPr>
          <w:rFonts w:ascii="Arial" w:hAnsi="Arial" w:cs="Arial"/>
          <w:sz w:val="20"/>
          <w:szCs w:val="20"/>
        </w:rPr>
      </w:pPr>
    </w:p>
    <w:sectPr w:rsidR="007D6671" w:rsidRPr="007D6671" w:rsidSect="003610D6">
      <w:type w:val="continuous"/>
      <w:pgSz w:w="11909" w:h="16834" w:code="9"/>
      <w:pgMar w:top="1152" w:right="1008" w:bottom="1008"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D6671"/>
    <w:rsid w:val="00010922"/>
    <w:rsid w:val="000C2BBF"/>
    <w:rsid w:val="001165BF"/>
    <w:rsid w:val="00136FCD"/>
    <w:rsid w:val="00163EFF"/>
    <w:rsid w:val="00184566"/>
    <w:rsid w:val="001B2F40"/>
    <w:rsid w:val="001F5202"/>
    <w:rsid w:val="002733DB"/>
    <w:rsid w:val="003607C2"/>
    <w:rsid w:val="003610D6"/>
    <w:rsid w:val="0038370C"/>
    <w:rsid w:val="003B113C"/>
    <w:rsid w:val="00414CC0"/>
    <w:rsid w:val="00460419"/>
    <w:rsid w:val="004A6443"/>
    <w:rsid w:val="00543767"/>
    <w:rsid w:val="00575560"/>
    <w:rsid w:val="005F74DC"/>
    <w:rsid w:val="00627DB0"/>
    <w:rsid w:val="00661739"/>
    <w:rsid w:val="006960C9"/>
    <w:rsid w:val="00767FB5"/>
    <w:rsid w:val="007D6671"/>
    <w:rsid w:val="00804D19"/>
    <w:rsid w:val="00847879"/>
    <w:rsid w:val="00860103"/>
    <w:rsid w:val="00917942"/>
    <w:rsid w:val="009235D1"/>
    <w:rsid w:val="00A2072D"/>
    <w:rsid w:val="00A71167"/>
    <w:rsid w:val="00BD6F7B"/>
    <w:rsid w:val="00BF5090"/>
    <w:rsid w:val="00C101B1"/>
    <w:rsid w:val="00C13022"/>
    <w:rsid w:val="00C23865"/>
    <w:rsid w:val="00DC6AAB"/>
    <w:rsid w:val="00EB3E1A"/>
    <w:rsid w:val="00F0387E"/>
    <w:rsid w:val="00F05D6D"/>
    <w:rsid w:val="00FD5D0C"/>
    <w:rsid w:val="00FF76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671"/>
    <w:pPr>
      <w:spacing w:line="259" w:lineRule="auto"/>
    </w:pPr>
    <w:rPr>
      <w:kern w:val="0"/>
      <w:sz w:val="22"/>
      <w:szCs w:val="22"/>
    </w:rPr>
  </w:style>
  <w:style w:type="paragraph" w:styleId="Heading1">
    <w:name w:val="heading 1"/>
    <w:basedOn w:val="Normal"/>
    <w:next w:val="Normal"/>
    <w:link w:val="Heading1Char"/>
    <w:uiPriority w:val="9"/>
    <w:qFormat/>
    <w:rsid w:val="007D667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rPr>
  </w:style>
  <w:style w:type="paragraph" w:styleId="Heading2">
    <w:name w:val="heading 2"/>
    <w:basedOn w:val="Normal"/>
    <w:next w:val="Normal"/>
    <w:link w:val="Heading2Char"/>
    <w:uiPriority w:val="9"/>
    <w:semiHidden/>
    <w:unhideWhenUsed/>
    <w:qFormat/>
    <w:rsid w:val="007D667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rPr>
  </w:style>
  <w:style w:type="paragraph" w:styleId="Heading3">
    <w:name w:val="heading 3"/>
    <w:basedOn w:val="Normal"/>
    <w:next w:val="Normal"/>
    <w:link w:val="Heading3Char"/>
    <w:uiPriority w:val="9"/>
    <w:unhideWhenUsed/>
    <w:qFormat/>
    <w:rsid w:val="007D6671"/>
    <w:pPr>
      <w:keepNext/>
      <w:keepLines/>
      <w:spacing w:before="160" w:after="80" w:line="278" w:lineRule="auto"/>
      <w:outlineLvl w:val="2"/>
    </w:pPr>
    <w:rPr>
      <w:rFonts w:eastAsiaTheme="majorEastAsia" w:cstheme="majorBidi"/>
      <w:color w:val="2F5496" w:themeColor="accent1" w:themeShade="BF"/>
      <w:kern w:val="2"/>
      <w:sz w:val="28"/>
      <w:szCs w:val="28"/>
    </w:rPr>
  </w:style>
  <w:style w:type="paragraph" w:styleId="Heading4">
    <w:name w:val="heading 4"/>
    <w:basedOn w:val="Normal"/>
    <w:next w:val="Normal"/>
    <w:link w:val="Heading4Char"/>
    <w:uiPriority w:val="9"/>
    <w:semiHidden/>
    <w:unhideWhenUsed/>
    <w:qFormat/>
    <w:rsid w:val="007D6671"/>
    <w:pPr>
      <w:keepNext/>
      <w:keepLines/>
      <w:spacing w:before="80" w:after="40" w:line="278" w:lineRule="auto"/>
      <w:outlineLvl w:val="3"/>
    </w:pPr>
    <w:rPr>
      <w:rFonts w:eastAsiaTheme="majorEastAsia" w:cstheme="majorBidi"/>
      <w:i/>
      <w:iCs/>
      <w:color w:val="2F5496" w:themeColor="accent1" w:themeShade="BF"/>
      <w:kern w:val="2"/>
      <w:sz w:val="24"/>
      <w:szCs w:val="24"/>
    </w:rPr>
  </w:style>
  <w:style w:type="paragraph" w:styleId="Heading5">
    <w:name w:val="heading 5"/>
    <w:basedOn w:val="Normal"/>
    <w:next w:val="Normal"/>
    <w:link w:val="Heading5Char"/>
    <w:uiPriority w:val="9"/>
    <w:semiHidden/>
    <w:unhideWhenUsed/>
    <w:qFormat/>
    <w:rsid w:val="007D6671"/>
    <w:pPr>
      <w:keepNext/>
      <w:keepLines/>
      <w:spacing w:before="80" w:after="40" w:line="278" w:lineRule="auto"/>
      <w:outlineLvl w:val="4"/>
    </w:pPr>
    <w:rPr>
      <w:rFonts w:eastAsiaTheme="majorEastAsia" w:cstheme="majorBidi"/>
      <w:color w:val="2F5496" w:themeColor="accent1" w:themeShade="BF"/>
      <w:kern w:val="2"/>
      <w:sz w:val="24"/>
      <w:szCs w:val="24"/>
    </w:rPr>
  </w:style>
  <w:style w:type="paragraph" w:styleId="Heading6">
    <w:name w:val="heading 6"/>
    <w:basedOn w:val="Normal"/>
    <w:next w:val="Normal"/>
    <w:link w:val="Heading6Char"/>
    <w:uiPriority w:val="9"/>
    <w:semiHidden/>
    <w:unhideWhenUsed/>
    <w:qFormat/>
    <w:rsid w:val="007D6671"/>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Heading7">
    <w:name w:val="heading 7"/>
    <w:basedOn w:val="Normal"/>
    <w:next w:val="Normal"/>
    <w:link w:val="Heading7Char"/>
    <w:uiPriority w:val="9"/>
    <w:semiHidden/>
    <w:unhideWhenUsed/>
    <w:qFormat/>
    <w:rsid w:val="007D6671"/>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7D6671"/>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Heading9">
    <w:name w:val="heading 9"/>
    <w:basedOn w:val="Normal"/>
    <w:next w:val="Normal"/>
    <w:link w:val="Heading9Char"/>
    <w:uiPriority w:val="9"/>
    <w:semiHidden/>
    <w:unhideWhenUsed/>
    <w:qFormat/>
    <w:rsid w:val="007D6671"/>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6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66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D66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66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66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66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66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66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6671"/>
    <w:rPr>
      <w:rFonts w:eastAsiaTheme="majorEastAsia" w:cstheme="majorBidi"/>
      <w:color w:val="272727" w:themeColor="text1" w:themeTint="D8"/>
    </w:rPr>
  </w:style>
  <w:style w:type="paragraph" w:styleId="Title">
    <w:name w:val="Title"/>
    <w:basedOn w:val="Normal"/>
    <w:next w:val="Normal"/>
    <w:link w:val="TitleChar"/>
    <w:uiPriority w:val="10"/>
    <w:qFormat/>
    <w:rsid w:val="007D6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66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6671"/>
    <w:pPr>
      <w:numPr>
        <w:ilvl w:val="1"/>
      </w:numPr>
      <w:spacing w:line="278" w:lineRule="auto"/>
    </w:pPr>
    <w:rPr>
      <w:rFonts w:eastAsiaTheme="majorEastAsia"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7D66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6671"/>
    <w:pPr>
      <w:spacing w:before="160" w:line="278" w:lineRule="auto"/>
      <w:jc w:val="center"/>
    </w:pPr>
    <w:rPr>
      <w:i/>
      <w:iCs/>
      <w:color w:val="404040" w:themeColor="text1" w:themeTint="BF"/>
      <w:kern w:val="2"/>
      <w:sz w:val="24"/>
      <w:szCs w:val="24"/>
    </w:rPr>
  </w:style>
  <w:style w:type="character" w:customStyle="1" w:styleId="QuoteChar">
    <w:name w:val="Quote Char"/>
    <w:basedOn w:val="DefaultParagraphFont"/>
    <w:link w:val="Quote"/>
    <w:uiPriority w:val="29"/>
    <w:rsid w:val="007D6671"/>
    <w:rPr>
      <w:i/>
      <w:iCs/>
      <w:color w:val="404040" w:themeColor="text1" w:themeTint="BF"/>
    </w:rPr>
  </w:style>
  <w:style w:type="paragraph" w:styleId="ListParagraph">
    <w:name w:val="List Paragraph"/>
    <w:basedOn w:val="Normal"/>
    <w:uiPriority w:val="34"/>
    <w:qFormat/>
    <w:rsid w:val="007D6671"/>
    <w:pPr>
      <w:spacing w:line="278" w:lineRule="auto"/>
      <w:ind w:left="720"/>
      <w:contextualSpacing/>
    </w:pPr>
    <w:rPr>
      <w:kern w:val="2"/>
      <w:sz w:val="24"/>
      <w:szCs w:val="24"/>
    </w:rPr>
  </w:style>
  <w:style w:type="character" w:styleId="IntenseEmphasis">
    <w:name w:val="Intense Emphasis"/>
    <w:basedOn w:val="DefaultParagraphFont"/>
    <w:uiPriority w:val="21"/>
    <w:qFormat/>
    <w:rsid w:val="007D6671"/>
    <w:rPr>
      <w:i/>
      <w:iCs/>
      <w:color w:val="2F5496" w:themeColor="accent1" w:themeShade="BF"/>
    </w:rPr>
  </w:style>
  <w:style w:type="paragraph" w:styleId="IntenseQuote">
    <w:name w:val="Intense Quote"/>
    <w:basedOn w:val="Normal"/>
    <w:next w:val="Normal"/>
    <w:link w:val="IntenseQuoteChar"/>
    <w:uiPriority w:val="30"/>
    <w:qFormat/>
    <w:rsid w:val="007D667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rPr>
  </w:style>
  <w:style w:type="character" w:customStyle="1" w:styleId="IntenseQuoteChar">
    <w:name w:val="Intense Quote Char"/>
    <w:basedOn w:val="DefaultParagraphFont"/>
    <w:link w:val="IntenseQuote"/>
    <w:uiPriority w:val="30"/>
    <w:rsid w:val="007D6671"/>
    <w:rPr>
      <w:i/>
      <w:iCs/>
      <w:color w:val="2F5496" w:themeColor="accent1" w:themeShade="BF"/>
    </w:rPr>
  </w:style>
  <w:style w:type="character" w:styleId="IntenseReference">
    <w:name w:val="Intense Reference"/>
    <w:basedOn w:val="DefaultParagraphFont"/>
    <w:uiPriority w:val="32"/>
    <w:qFormat/>
    <w:rsid w:val="007D6671"/>
    <w:rPr>
      <w:b/>
      <w:bCs/>
      <w:smallCaps/>
      <w:color w:val="2F5496" w:themeColor="accent1" w:themeShade="BF"/>
      <w:spacing w:val="5"/>
    </w:rPr>
  </w:style>
  <w:style w:type="character" w:styleId="Strong">
    <w:name w:val="Strong"/>
    <w:basedOn w:val="DefaultParagraphFont"/>
    <w:uiPriority w:val="22"/>
    <w:qFormat/>
    <w:rsid w:val="007D6671"/>
    <w:rPr>
      <w:b/>
      <w:bCs/>
    </w:rPr>
  </w:style>
  <w:style w:type="paragraph" w:styleId="NormalWeb">
    <w:name w:val="Normal (Web)"/>
    <w:basedOn w:val="Normal"/>
    <w:uiPriority w:val="99"/>
    <w:unhideWhenUsed/>
    <w:rsid w:val="007D667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D6671"/>
    <w:rPr>
      <w:i/>
      <w:iCs/>
    </w:rPr>
  </w:style>
  <w:style w:type="character" w:customStyle="1" w:styleId="katex-mathml">
    <w:name w:val="katex-mathml"/>
    <w:basedOn w:val="DefaultParagraphFont"/>
    <w:rsid w:val="007D6671"/>
  </w:style>
  <w:style w:type="character" w:customStyle="1" w:styleId="mord">
    <w:name w:val="mord"/>
    <w:basedOn w:val="DefaultParagraphFont"/>
    <w:rsid w:val="007D6671"/>
  </w:style>
  <w:style w:type="character" w:customStyle="1" w:styleId="mrel">
    <w:name w:val="mrel"/>
    <w:basedOn w:val="DefaultParagraphFont"/>
    <w:rsid w:val="007D6671"/>
  </w:style>
  <w:style w:type="character" w:customStyle="1" w:styleId="mbin">
    <w:name w:val="mbin"/>
    <w:basedOn w:val="DefaultParagraphFont"/>
    <w:rsid w:val="007D6671"/>
  </w:style>
  <w:style w:type="table" w:styleId="TableGrid">
    <w:name w:val="Table Grid"/>
    <w:basedOn w:val="TableNormal"/>
    <w:uiPriority w:val="39"/>
    <w:rsid w:val="007D667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D6671"/>
    <w:rPr>
      <w:color w:val="0563C1" w:themeColor="hyperlink"/>
      <w:u w:val="single"/>
    </w:rPr>
  </w:style>
  <w:style w:type="character" w:customStyle="1" w:styleId="NoSpacingChar">
    <w:name w:val="No Spacing Char"/>
    <w:link w:val="NoSpacing"/>
    <w:uiPriority w:val="1"/>
    <w:locked/>
    <w:rsid w:val="007D6671"/>
    <w:rPr>
      <w:rFonts w:ascii="Times New Roman" w:eastAsia="Times New Roman" w:hAnsi="Times New Roman" w:cs="Times New Roman"/>
    </w:rPr>
  </w:style>
  <w:style w:type="paragraph" w:styleId="NoSpacing">
    <w:name w:val="No Spacing"/>
    <w:link w:val="NoSpacingChar"/>
    <w:uiPriority w:val="1"/>
    <w:qFormat/>
    <w:rsid w:val="007D6671"/>
    <w:pPr>
      <w:spacing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7D6671"/>
    <w:rPr>
      <w:sz w:val="16"/>
      <w:szCs w:val="16"/>
    </w:rPr>
  </w:style>
  <w:style w:type="paragraph" w:styleId="CommentText">
    <w:name w:val="annotation text"/>
    <w:basedOn w:val="Normal"/>
    <w:link w:val="CommentTextChar"/>
    <w:uiPriority w:val="99"/>
    <w:semiHidden/>
    <w:unhideWhenUsed/>
    <w:rsid w:val="007D6671"/>
    <w:pPr>
      <w:spacing w:line="240" w:lineRule="auto"/>
    </w:pPr>
    <w:rPr>
      <w:sz w:val="20"/>
      <w:szCs w:val="20"/>
    </w:rPr>
  </w:style>
  <w:style w:type="character" w:customStyle="1" w:styleId="CommentTextChar">
    <w:name w:val="Comment Text Char"/>
    <w:basedOn w:val="DefaultParagraphFont"/>
    <w:link w:val="CommentText"/>
    <w:uiPriority w:val="99"/>
    <w:semiHidden/>
    <w:rsid w:val="007D6671"/>
    <w:rPr>
      <w:kern w:val="0"/>
      <w:sz w:val="20"/>
      <w:szCs w:val="20"/>
    </w:rPr>
  </w:style>
  <w:style w:type="paragraph" w:styleId="CommentSubject">
    <w:name w:val="annotation subject"/>
    <w:basedOn w:val="CommentText"/>
    <w:next w:val="CommentText"/>
    <w:link w:val="CommentSubjectChar"/>
    <w:uiPriority w:val="99"/>
    <w:semiHidden/>
    <w:unhideWhenUsed/>
    <w:rsid w:val="007D6671"/>
    <w:rPr>
      <w:b/>
      <w:bCs/>
    </w:rPr>
  </w:style>
  <w:style w:type="character" w:customStyle="1" w:styleId="CommentSubjectChar">
    <w:name w:val="Comment Subject Char"/>
    <w:basedOn w:val="CommentTextChar"/>
    <w:link w:val="CommentSubject"/>
    <w:uiPriority w:val="99"/>
    <w:semiHidden/>
    <w:rsid w:val="007D6671"/>
    <w:rPr>
      <w:b/>
      <w:bCs/>
      <w:kern w:val="0"/>
      <w:sz w:val="20"/>
      <w:szCs w:val="20"/>
    </w:rPr>
  </w:style>
  <w:style w:type="paragraph" w:styleId="BalloonText">
    <w:name w:val="Balloon Text"/>
    <w:basedOn w:val="Normal"/>
    <w:link w:val="BalloonTextChar"/>
    <w:uiPriority w:val="99"/>
    <w:semiHidden/>
    <w:unhideWhenUsed/>
    <w:rsid w:val="007D66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671"/>
    <w:rPr>
      <w:rFonts w:ascii="Segoe UI" w:hAnsi="Segoe UI" w:cs="Segoe UI"/>
      <w:kern w:val="0"/>
      <w:sz w:val="18"/>
      <w:szCs w:val="18"/>
    </w:rPr>
  </w:style>
  <w:style w:type="character" w:customStyle="1" w:styleId="UnresolvedMention">
    <w:name w:val="Unresolved Mention"/>
    <w:basedOn w:val="DefaultParagraphFont"/>
    <w:uiPriority w:val="99"/>
    <w:semiHidden/>
    <w:unhideWhenUsed/>
    <w:rsid w:val="0046041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niefresimonakpan@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journalseries.com" TargetMode="External"/><Relationship Id="rId5" Type="http://schemas.openxmlformats.org/officeDocument/2006/relationships/hyperlink" Target="https://dx.doi.org/10.4314/gjass.v24i2.7"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8</Pages>
  <Words>4131</Words>
  <Characters>23551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dcterms:created xsi:type="dcterms:W3CDTF">2025-09-23T11:42:00Z</dcterms:created>
  <dcterms:modified xsi:type="dcterms:W3CDTF">2025-11-02T13:08:00Z</dcterms:modified>
</cp:coreProperties>
</file>